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65"/>
        <w:tblW w:w="10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394"/>
        <w:gridCol w:w="2552"/>
      </w:tblGrid>
      <w:tr w:rsidR="002B6A89" w:rsidTr="00DE2EE6">
        <w:tc>
          <w:tcPr>
            <w:tcW w:w="3756" w:type="dxa"/>
          </w:tcPr>
          <w:p w:rsidR="002B6A89" w:rsidRDefault="000F25FA" w:rsidP="00264754">
            <w:pPr>
              <w:tabs>
                <w:tab w:val="left" w:pos="1276"/>
              </w:tabs>
              <w:ind w:left="567"/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0A1E545" wp14:editId="1DE564C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43815</wp:posOffset>
                  </wp:positionV>
                  <wp:extent cx="1737360" cy="698500"/>
                  <wp:effectExtent l="0" t="0" r="0" b="6350"/>
                  <wp:wrapTight wrapText="bothSides">
                    <wp:wrapPolygon edited="0">
                      <wp:start x="7342" y="0"/>
                      <wp:lineTo x="4974" y="589"/>
                      <wp:lineTo x="711" y="6480"/>
                      <wp:lineTo x="711" y="11782"/>
                      <wp:lineTo x="3079" y="18851"/>
                      <wp:lineTo x="3789" y="19440"/>
                      <wp:lineTo x="6868" y="21207"/>
                      <wp:lineTo x="7342" y="21207"/>
                      <wp:lineTo x="14684" y="21207"/>
                      <wp:lineTo x="16342" y="21207"/>
                      <wp:lineTo x="20132" y="19440"/>
                      <wp:lineTo x="21316" y="17673"/>
                      <wp:lineTo x="21316" y="2356"/>
                      <wp:lineTo x="14684" y="0"/>
                      <wp:lineTo x="7342" y="0"/>
                    </wp:wrapPolygon>
                  </wp:wrapTight>
                  <wp:docPr id="201" name="Image 2" descr="Description :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log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6A89" w:rsidRDefault="002B6A89" w:rsidP="00264754">
            <w:pPr>
              <w:tabs>
                <w:tab w:val="left" w:pos="1276"/>
              </w:tabs>
              <w:ind w:left="567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</w:t>
            </w:r>
          </w:p>
          <w:p w:rsidR="002B6A89" w:rsidRDefault="002B6A89" w:rsidP="00264754">
            <w:pPr>
              <w:tabs>
                <w:tab w:val="left" w:pos="1276"/>
              </w:tabs>
              <w:ind w:left="567"/>
              <w:rPr>
                <w:rFonts w:ascii="Comic Sans MS" w:hAnsi="Comic Sans MS"/>
                <w:b/>
                <w:bCs/>
              </w:rPr>
            </w:pPr>
          </w:p>
          <w:p w:rsidR="002B6A89" w:rsidRDefault="002B6A89" w:rsidP="00264754">
            <w:pPr>
              <w:tabs>
                <w:tab w:val="left" w:pos="1276"/>
              </w:tabs>
              <w:ind w:left="567"/>
              <w:rPr>
                <w:rFonts w:ascii="Comic Sans MS" w:hAnsi="Comic Sans MS"/>
                <w:b/>
                <w:bCs/>
              </w:rPr>
            </w:pPr>
          </w:p>
          <w:p w:rsidR="002B6A89" w:rsidRDefault="002B6A89" w:rsidP="00264754">
            <w:pPr>
              <w:tabs>
                <w:tab w:val="left" w:pos="1276"/>
              </w:tabs>
              <w:ind w:left="567"/>
              <w:rPr>
                <w:rFonts w:ascii="Comic Sans MS" w:hAnsi="Comic Sans MS"/>
              </w:rPr>
            </w:pPr>
          </w:p>
          <w:p w:rsidR="002B6A89" w:rsidRPr="000F25FA" w:rsidRDefault="000F25FA" w:rsidP="00264754">
            <w:pPr>
              <w:jc w:val="center"/>
              <w:rPr>
                <w:rFonts w:ascii="Comic Sans MS" w:hAnsi="Comic Sans MS" w:cs="Arial"/>
                <w:b/>
                <w:sz w:val="24"/>
              </w:rPr>
            </w:pPr>
            <w:r w:rsidRPr="000F25FA">
              <w:rPr>
                <w:rFonts w:ascii="Comic Sans MS" w:hAnsi="Comic Sans MS"/>
                <w:b/>
              </w:rPr>
              <w:t>Résidence Pierre et Marie Curie 10 rue Lamennais, 35240, RETIERS</w:t>
            </w:r>
            <w:r w:rsidRPr="000F25FA">
              <w:rPr>
                <w:rFonts w:ascii="Comic Sans MS" w:hAnsi="Comic Sans MS" w:cs="Arial"/>
                <w:b/>
                <w:sz w:val="22"/>
              </w:rPr>
              <w:t xml:space="preserve"> </w:t>
            </w:r>
          </w:p>
        </w:tc>
        <w:tc>
          <w:tcPr>
            <w:tcW w:w="4394" w:type="dxa"/>
          </w:tcPr>
          <w:p w:rsidR="002B6A89" w:rsidRDefault="002B6A89" w:rsidP="00264754">
            <w:pPr>
              <w:tabs>
                <w:tab w:val="left" w:pos="1276"/>
              </w:tabs>
              <w:ind w:left="567"/>
              <w:jc w:val="center"/>
              <w:rPr>
                <w:rFonts w:ascii="Comic Sans MS" w:hAnsi="Comic Sans MS"/>
                <w:b/>
              </w:rPr>
            </w:pPr>
          </w:p>
          <w:p w:rsidR="002B6A89" w:rsidRPr="002F3A4E" w:rsidRDefault="002B6A89" w:rsidP="00264754">
            <w:pPr>
              <w:tabs>
                <w:tab w:val="left" w:pos="1276"/>
              </w:tabs>
              <w:ind w:left="567"/>
              <w:jc w:val="center"/>
              <w:rPr>
                <w:rFonts w:ascii="Comic Sans MS" w:hAnsi="Comic Sans MS"/>
                <w:b/>
                <w:sz w:val="32"/>
                <w:szCs w:val="27"/>
                <w:u w:val="single"/>
              </w:rPr>
            </w:pPr>
            <w:r w:rsidRPr="002F3A4E">
              <w:rPr>
                <w:rFonts w:ascii="Comic Sans MS" w:hAnsi="Comic Sans MS"/>
                <w:b/>
                <w:sz w:val="32"/>
                <w:szCs w:val="27"/>
                <w:u w:val="single"/>
              </w:rPr>
              <w:t>COMPTE RENDU</w:t>
            </w:r>
          </w:p>
          <w:p w:rsidR="002B6A89" w:rsidRDefault="00DE2EE6" w:rsidP="00DE2EE6">
            <w:pPr>
              <w:tabs>
                <w:tab w:val="left" w:pos="1276"/>
              </w:tabs>
              <w:ind w:left="567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36"/>
                <w:szCs w:val="27"/>
                <w:u w:val="single"/>
              </w:rPr>
              <w:t>C</w:t>
            </w:r>
            <w:r w:rsidR="0009087C">
              <w:rPr>
                <w:rFonts w:ascii="Comic Sans MS" w:hAnsi="Comic Sans MS"/>
                <w:b/>
                <w:sz w:val="36"/>
                <w:szCs w:val="27"/>
                <w:u w:val="single"/>
              </w:rPr>
              <w:t xml:space="preserve">omité </w:t>
            </w:r>
            <w:r>
              <w:rPr>
                <w:rFonts w:ascii="Comic Sans MS" w:hAnsi="Comic Sans MS"/>
                <w:b/>
                <w:sz w:val="36"/>
                <w:szCs w:val="27"/>
                <w:u w:val="single"/>
              </w:rPr>
              <w:t>T</w:t>
            </w:r>
            <w:r w:rsidR="0009087C">
              <w:rPr>
                <w:rFonts w:ascii="Comic Sans MS" w:hAnsi="Comic Sans MS"/>
                <w:b/>
                <w:sz w:val="36"/>
                <w:szCs w:val="27"/>
                <w:u w:val="single"/>
              </w:rPr>
              <w:t>echnique d’</w:t>
            </w:r>
            <w:r>
              <w:rPr>
                <w:rFonts w:ascii="Comic Sans MS" w:hAnsi="Comic Sans MS"/>
                <w:b/>
                <w:sz w:val="36"/>
                <w:szCs w:val="27"/>
                <w:u w:val="single"/>
              </w:rPr>
              <w:t>E</w:t>
            </w:r>
            <w:r w:rsidR="0009087C">
              <w:rPr>
                <w:rFonts w:ascii="Comic Sans MS" w:hAnsi="Comic Sans MS"/>
                <w:b/>
                <w:sz w:val="36"/>
                <w:szCs w:val="27"/>
                <w:u w:val="single"/>
              </w:rPr>
              <w:t>tablissement</w:t>
            </w:r>
            <w:r w:rsidR="000F25FA" w:rsidRPr="002F3A4E">
              <w:rPr>
                <w:rFonts w:ascii="Comic Sans MS" w:hAnsi="Comic Sans MS"/>
                <w:b/>
                <w:sz w:val="32"/>
                <w:szCs w:val="27"/>
                <w:u w:val="single"/>
              </w:rPr>
              <w:br/>
              <w:t xml:space="preserve">du </w:t>
            </w:r>
            <w:r>
              <w:rPr>
                <w:rFonts w:ascii="Comic Sans MS" w:hAnsi="Comic Sans MS"/>
                <w:b/>
                <w:sz w:val="32"/>
                <w:szCs w:val="27"/>
                <w:u w:val="single"/>
              </w:rPr>
              <w:t>9 Mars</w:t>
            </w:r>
            <w:r w:rsidR="002B6A89" w:rsidRPr="002F3A4E">
              <w:rPr>
                <w:rFonts w:ascii="Comic Sans MS" w:hAnsi="Comic Sans MS"/>
                <w:b/>
                <w:sz w:val="32"/>
                <w:szCs w:val="27"/>
                <w:u w:val="single"/>
              </w:rPr>
              <w:t xml:space="preserve"> 2012</w:t>
            </w:r>
          </w:p>
        </w:tc>
        <w:tc>
          <w:tcPr>
            <w:tcW w:w="2552" w:type="dxa"/>
          </w:tcPr>
          <w:p w:rsidR="002B6A89" w:rsidRDefault="002B6A89" w:rsidP="00264754">
            <w:pPr>
              <w:tabs>
                <w:tab w:val="left" w:pos="1276"/>
              </w:tabs>
              <w:ind w:left="567"/>
              <w:rPr>
                <w:rFonts w:ascii="Comic Sans MS" w:hAnsi="Comic Sans MS"/>
              </w:rPr>
            </w:pPr>
          </w:p>
          <w:p w:rsidR="002B6A89" w:rsidRDefault="002B6A89" w:rsidP="00264754">
            <w:pPr>
              <w:tabs>
                <w:tab w:val="left" w:pos="1276"/>
              </w:tabs>
              <w:ind w:left="567"/>
              <w:rPr>
                <w:rFonts w:ascii="Comic Sans MS" w:hAnsi="Comic Sans MS"/>
                <w:sz w:val="24"/>
              </w:rPr>
            </w:pPr>
          </w:p>
          <w:p w:rsidR="002B6A89" w:rsidRPr="00C777A0" w:rsidRDefault="000D6FA7" w:rsidP="000D6FA7">
            <w:pPr>
              <w:tabs>
                <w:tab w:val="left" w:pos="1276"/>
              </w:tabs>
              <w:jc w:val="center"/>
              <w:rPr>
                <w:sz w:val="36"/>
              </w:rPr>
            </w:pPr>
            <w:r>
              <w:rPr>
                <w:sz w:val="28"/>
              </w:rPr>
              <w:t>QUA – EN</w:t>
            </w:r>
            <w:r w:rsidR="00804B9C">
              <w:rPr>
                <w:sz w:val="28"/>
              </w:rPr>
              <w:t xml:space="preserve"> 03</w:t>
            </w:r>
            <w:r w:rsidR="002B6A89" w:rsidRPr="00C777A0">
              <w:rPr>
                <w:sz w:val="28"/>
              </w:rPr>
              <w:t>.</w:t>
            </w:r>
            <w:r>
              <w:rPr>
                <w:sz w:val="28"/>
              </w:rPr>
              <w:t>00.</w:t>
            </w:r>
            <w:r w:rsidR="002B6A89" w:rsidRPr="00C777A0">
              <w:rPr>
                <w:sz w:val="28"/>
              </w:rPr>
              <w:t>01</w:t>
            </w:r>
          </w:p>
          <w:p w:rsidR="002B6A89" w:rsidRDefault="002B6A89" w:rsidP="00264754">
            <w:pPr>
              <w:tabs>
                <w:tab w:val="left" w:pos="1276"/>
              </w:tabs>
              <w:ind w:left="567"/>
              <w:rPr>
                <w:rFonts w:ascii="Comic Sans MS" w:hAnsi="Comic Sans MS"/>
              </w:rPr>
            </w:pPr>
          </w:p>
        </w:tc>
      </w:tr>
    </w:tbl>
    <w:p w:rsidR="00A235A4" w:rsidRDefault="00A235A4"/>
    <w:p w:rsidR="002B6A89" w:rsidRDefault="002B6A89"/>
    <w:p w:rsidR="00160530" w:rsidRDefault="00160530"/>
    <w:p w:rsidR="009074DF" w:rsidRPr="008F0477" w:rsidRDefault="00DE2EE6" w:rsidP="004C5635">
      <w:pPr>
        <w:jc w:val="both"/>
        <w:rPr>
          <w:rFonts w:ascii="Comic Sans MS" w:hAnsi="Comic Sans MS"/>
          <w:sz w:val="22"/>
          <w:szCs w:val="22"/>
        </w:rPr>
      </w:pPr>
      <w:r w:rsidRPr="008F0477">
        <w:rPr>
          <w:rFonts w:ascii="Comic Sans MS" w:hAnsi="Comic Sans MS"/>
          <w:sz w:val="22"/>
          <w:szCs w:val="22"/>
          <w:u w:val="single"/>
        </w:rPr>
        <w:t>Etaient présents</w:t>
      </w:r>
      <w:r w:rsidRPr="008F0477">
        <w:rPr>
          <w:rFonts w:ascii="Comic Sans MS" w:hAnsi="Comic Sans MS"/>
          <w:sz w:val="22"/>
          <w:szCs w:val="22"/>
        </w:rPr>
        <w:t> : Mme Hebert, Mme David, M. Leghie, Mme Charron,</w:t>
      </w:r>
      <w:r w:rsidR="003939CC" w:rsidRPr="008F0477">
        <w:rPr>
          <w:rFonts w:ascii="Comic Sans MS" w:hAnsi="Comic Sans MS"/>
          <w:sz w:val="22"/>
          <w:szCs w:val="22"/>
        </w:rPr>
        <w:t xml:space="preserve"> Mme Mabilais, Mme Delalande, Mme Joulia, Mme Drouet, </w:t>
      </w:r>
      <w:r w:rsidR="0012726C">
        <w:rPr>
          <w:rFonts w:ascii="Comic Sans MS" w:hAnsi="Comic Sans MS"/>
          <w:sz w:val="22"/>
          <w:szCs w:val="22"/>
        </w:rPr>
        <w:t>Mme Perrois</w:t>
      </w:r>
      <w:r w:rsidR="00CF4AB6">
        <w:rPr>
          <w:rFonts w:ascii="Comic Sans MS" w:hAnsi="Comic Sans MS"/>
          <w:sz w:val="22"/>
          <w:szCs w:val="22"/>
        </w:rPr>
        <w:t xml:space="preserve">, </w:t>
      </w:r>
      <w:r w:rsidR="003939CC" w:rsidRPr="008F0477">
        <w:rPr>
          <w:rFonts w:ascii="Comic Sans MS" w:hAnsi="Comic Sans MS"/>
          <w:sz w:val="22"/>
          <w:szCs w:val="22"/>
        </w:rPr>
        <w:t>M. Rousselet, M. Brignon</w:t>
      </w:r>
    </w:p>
    <w:p w:rsidR="00DE2EE6" w:rsidRPr="008F0477" w:rsidRDefault="00DE2EE6" w:rsidP="004C5635">
      <w:pPr>
        <w:jc w:val="both"/>
        <w:rPr>
          <w:rFonts w:ascii="Comic Sans MS" w:hAnsi="Comic Sans MS"/>
          <w:sz w:val="22"/>
          <w:szCs w:val="22"/>
        </w:rPr>
      </w:pPr>
    </w:p>
    <w:p w:rsidR="00DE2EE6" w:rsidRPr="008F0477" w:rsidRDefault="003939CC" w:rsidP="004C5635">
      <w:pPr>
        <w:jc w:val="both"/>
        <w:rPr>
          <w:rFonts w:ascii="Comic Sans MS" w:hAnsi="Comic Sans MS"/>
          <w:sz w:val="22"/>
          <w:szCs w:val="22"/>
        </w:rPr>
      </w:pPr>
      <w:r w:rsidRPr="008F0477">
        <w:rPr>
          <w:rFonts w:ascii="Comic Sans MS" w:hAnsi="Comic Sans MS"/>
          <w:sz w:val="22"/>
          <w:szCs w:val="22"/>
          <w:u w:val="single"/>
        </w:rPr>
        <w:t>Excusés</w:t>
      </w:r>
      <w:r w:rsidRPr="008F0477">
        <w:rPr>
          <w:rFonts w:ascii="Comic Sans MS" w:hAnsi="Comic Sans MS"/>
          <w:sz w:val="22"/>
          <w:szCs w:val="22"/>
        </w:rPr>
        <w:t> : Mme Baldini</w:t>
      </w:r>
    </w:p>
    <w:p w:rsidR="00732B3F" w:rsidRDefault="00732B3F" w:rsidP="004C5635">
      <w:pPr>
        <w:jc w:val="both"/>
      </w:pPr>
    </w:p>
    <w:p w:rsidR="00DE2EE6" w:rsidRPr="00732B3F" w:rsidRDefault="00732B3F" w:rsidP="004C5635">
      <w:pPr>
        <w:jc w:val="both"/>
        <w:rPr>
          <w:rFonts w:ascii="Comic Sans MS" w:hAnsi="Comic Sans MS"/>
          <w:sz w:val="22"/>
          <w:szCs w:val="22"/>
        </w:rPr>
      </w:pPr>
      <w:r w:rsidRPr="00732B3F">
        <w:rPr>
          <w:rFonts w:ascii="Comic Sans MS" w:hAnsi="Comic Sans MS"/>
          <w:sz w:val="22"/>
          <w:szCs w:val="22"/>
        </w:rPr>
        <w:t>Début de la séance : 15h00</w:t>
      </w:r>
    </w:p>
    <w:p w:rsidR="007917AB" w:rsidRDefault="007917AB" w:rsidP="004C5635">
      <w:pPr>
        <w:ind w:left="360"/>
      </w:pPr>
    </w:p>
    <w:p w:rsidR="00160530" w:rsidRDefault="00DE2EE6" w:rsidP="009074DF">
      <w:pPr>
        <w:pStyle w:val="Paragraphedeliste"/>
        <w:numPr>
          <w:ilvl w:val="0"/>
          <w:numId w:val="5"/>
        </w:numPr>
        <w:rPr>
          <w:rFonts w:ascii="Comic Sans MS" w:hAnsi="Comic Sans MS"/>
          <w:b/>
          <w:i/>
          <w:color w:val="008000"/>
          <w:sz w:val="22"/>
          <w:szCs w:val="22"/>
          <w:u w:val="single"/>
        </w:rPr>
      </w:pPr>
      <w:r>
        <w:rPr>
          <w:rFonts w:ascii="Comic Sans MS" w:hAnsi="Comic Sans MS"/>
          <w:b/>
          <w:i/>
          <w:color w:val="008000"/>
          <w:sz w:val="22"/>
          <w:szCs w:val="22"/>
          <w:u w:val="single"/>
        </w:rPr>
        <w:t>Explication du calcul de la prime de service</w:t>
      </w:r>
    </w:p>
    <w:p w:rsidR="009074DF" w:rsidRDefault="009074DF" w:rsidP="009074DF">
      <w:pPr>
        <w:rPr>
          <w:rFonts w:ascii="Comic Sans MS" w:hAnsi="Comic Sans MS"/>
          <w:b/>
          <w:i/>
          <w:color w:val="008000"/>
          <w:sz w:val="22"/>
          <w:szCs w:val="22"/>
          <w:u w:val="single"/>
        </w:rPr>
      </w:pPr>
    </w:p>
    <w:p w:rsidR="004C5635" w:rsidRDefault="00804B9C" w:rsidP="009074D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</w:t>
      </w:r>
      <w:r w:rsidR="00DE2EE6">
        <w:rPr>
          <w:rFonts w:ascii="Comic Sans MS" w:hAnsi="Comic Sans MS"/>
          <w:sz w:val="22"/>
          <w:szCs w:val="22"/>
        </w:rPr>
        <w:t>me Ligot</w:t>
      </w:r>
      <w:r w:rsidR="003939CC">
        <w:rPr>
          <w:rFonts w:ascii="Comic Sans MS" w:hAnsi="Comic Sans MS"/>
          <w:sz w:val="22"/>
          <w:szCs w:val="22"/>
        </w:rPr>
        <w:t xml:space="preserve"> a expliqué en détail</w:t>
      </w:r>
      <w:r w:rsidR="00CF4AB6">
        <w:rPr>
          <w:rFonts w:ascii="Comic Sans MS" w:hAnsi="Comic Sans MS"/>
          <w:sz w:val="22"/>
          <w:szCs w:val="22"/>
        </w:rPr>
        <w:t>, la façon dont était calculée</w:t>
      </w:r>
      <w:r w:rsidR="003939CC">
        <w:rPr>
          <w:rFonts w:ascii="Comic Sans MS" w:hAnsi="Comic Sans MS"/>
          <w:sz w:val="22"/>
          <w:szCs w:val="22"/>
        </w:rPr>
        <w:t xml:space="preserve"> la prime de service pour les agents titulaires et en cours de titularisation.</w:t>
      </w:r>
    </w:p>
    <w:p w:rsidR="00F32ACC" w:rsidRDefault="00F32ACC" w:rsidP="009074DF">
      <w:pPr>
        <w:jc w:val="both"/>
        <w:rPr>
          <w:rFonts w:ascii="Comic Sans MS" w:hAnsi="Comic Sans MS"/>
          <w:sz w:val="22"/>
          <w:szCs w:val="22"/>
          <w:u w:val="single"/>
        </w:rPr>
      </w:pPr>
    </w:p>
    <w:p w:rsidR="00CF4AB6" w:rsidRDefault="00CF4AB6" w:rsidP="001A332C">
      <w:pPr>
        <w:jc w:val="both"/>
        <w:rPr>
          <w:rFonts w:ascii="Comic Sans MS" w:hAnsi="Comic Sans MS"/>
          <w:sz w:val="22"/>
          <w:szCs w:val="22"/>
        </w:rPr>
      </w:pPr>
      <w:r w:rsidRPr="00F32ACC">
        <w:rPr>
          <w:rFonts w:ascii="Comic Sans MS" w:hAnsi="Comic Sans MS"/>
          <w:sz w:val="22"/>
          <w:szCs w:val="22"/>
          <w:u w:val="single"/>
        </w:rPr>
        <w:t>Voici le détail</w:t>
      </w:r>
      <w:r>
        <w:rPr>
          <w:rFonts w:ascii="Comic Sans MS" w:hAnsi="Comic Sans MS"/>
          <w:sz w:val="22"/>
          <w:szCs w:val="22"/>
        </w:rPr>
        <w:t> :</w:t>
      </w:r>
    </w:p>
    <w:p w:rsidR="00F32ACC" w:rsidRDefault="00F32ACC" w:rsidP="001A332C">
      <w:pPr>
        <w:jc w:val="both"/>
        <w:rPr>
          <w:rFonts w:ascii="Comic Sans MS" w:hAnsi="Comic Sans MS"/>
          <w:sz w:val="22"/>
          <w:szCs w:val="22"/>
        </w:rPr>
      </w:pPr>
    </w:p>
    <w:p w:rsidR="00020084" w:rsidRPr="00020084" w:rsidRDefault="00F32ACC" w:rsidP="001A332C">
      <w:pPr>
        <w:pStyle w:val="Paragraphedeliste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omic Sans MS" w:hAnsi="Comic Sans MS"/>
          <w:sz w:val="22"/>
          <w:szCs w:val="22"/>
          <w:u w:val="thick"/>
        </w:rPr>
      </w:pPr>
      <w:r w:rsidRPr="00020084">
        <w:rPr>
          <w:rFonts w:ascii="Comic Sans MS" w:hAnsi="Comic Sans MS"/>
          <w:sz w:val="22"/>
          <w:szCs w:val="22"/>
          <w:u w:val="thick"/>
        </w:rPr>
        <w:t>Calcul du crédit ouvert au titre de la prime de service</w:t>
      </w:r>
      <w:r w:rsidRPr="00020084">
        <w:rPr>
          <w:rFonts w:ascii="Comic Sans MS" w:hAnsi="Comic Sans MS"/>
          <w:sz w:val="22"/>
          <w:szCs w:val="22"/>
          <w:u w:val="thick"/>
        </w:rPr>
        <w:t> </w:t>
      </w:r>
    </w:p>
    <w:p w:rsidR="00020084" w:rsidRDefault="00020084" w:rsidP="001A332C">
      <w:pPr>
        <w:pStyle w:val="Paragraphedeliste"/>
        <w:jc w:val="both"/>
        <w:rPr>
          <w:rFonts w:ascii="Comic Sans MS" w:hAnsi="Comic Sans MS"/>
          <w:sz w:val="22"/>
          <w:szCs w:val="22"/>
        </w:rPr>
      </w:pPr>
    </w:p>
    <w:p w:rsidR="00F32ACC" w:rsidRPr="00F32ACC" w:rsidRDefault="00F32ACC" w:rsidP="001A332C">
      <w:pPr>
        <w:pStyle w:val="Paragraphedeliste"/>
        <w:jc w:val="both"/>
        <w:rPr>
          <w:rFonts w:ascii="Comic Sans MS" w:hAnsi="Comic Sans MS"/>
          <w:sz w:val="22"/>
          <w:szCs w:val="22"/>
        </w:rPr>
      </w:pPr>
      <w:r w:rsidRPr="00F32ACC">
        <w:rPr>
          <w:rFonts w:ascii="Comic Sans MS" w:hAnsi="Comic Sans MS"/>
          <w:sz w:val="22"/>
          <w:szCs w:val="22"/>
        </w:rPr>
        <w:t>Total du traitement de base des agents stagiaires et titulaires X 7.5%</w:t>
      </w:r>
    </w:p>
    <w:p w:rsidR="00F32ACC" w:rsidRPr="00F32ACC" w:rsidRDefault="00F32ACC" w:rsidP="001A332C">
      <w:pPr>
        <w:pStyle w:val="Paragraphedeliste"/>
        <w:jc w:val="both"/>
        <w:rPr>
          <w:rFonts w:ascii="Comic Sans MS" w:hAnsi="Comic Sans MS"/>
          <w:sz w:val="22"/>
          <w:szCs w:val="22"/>
        </w:rPr>
      </w:pPr>
    </w:p>
    <w:p w:rsidR="00F32ACC" w:rsidRPr="00020084" w:rsidRDefault="00F32ACC" w:rsidP="001A332C">
      <w:pPr>
        <w:pStyle w:val="Paragraphedeliste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omic Sans MS" w:hAnsi="Comic Sans MS"/>
          <w:sz w:val="22"/>
          <w:szCs w:val="22"/>
          <w:u w:val="thick"/>
        </w:rPr>
      </w:pPr>
      <w:r w:rsidRPr="00020084">
        <w:rPr>
          <w:rFonts w:ascii="Comic Sans MS" w:hAnsi="Comic Sans MS"/>
          <w:sz w:val="22"/>
          <w:szCs w:val="22"/>
          <w:u w:val="thick"/>
        </w:rPr>
        <w:t>Calcul de la valeur du point de prime</w:t>
      </w:r>
    </w:p>
    <w:p w:rsidR="00F32ACC" w:rsidRPr="00F32ACC" w:rsidRDefault="00F32ACC" w:rsidP="001A332C">
      <w:pPr>
        <w:ind w:left="708"/>
        <w:jc w:val="both"/>
        <w:rPr>
          <w:rFonts w:ascii="Comic Sans MS" w:hAnsi="Comic Sans MS"/>
          <w:sz w:val="22"/>
          <w:szCs w:val="22"/>
        </w:rPr>
      </w:pPr>
      <w:r w:rsidRPr="00F32ACC">
        <w:rPr>
          <w:rFonts w:ascii="Comic Sans MS" w:hAnsi="Comic Sans MS"/>
          <w:sz w:val="22"/>
          <w:szCs w:val="22"/>
        </w:rPr>
        <w:t>Crédit ouvert au titre de la prime de service – prime du Directeur (montant fixé par l’ARS) = solde à répartir</w:t>
      </w:r>
    </w:p>
    <w:p w:rsidR="00F32ACC" w:rsidRDefault="00F32ACC" w:rsidP="001A332C">
      <w:pPr>
        <w:ind w:left="708"/>
        <w:jc w:val="both"/>
        <w:rPr>
          <w:rFonts w:ascii="Comic Sans MS" w:hAnsi="Comic Sans MS"/>
          <w:sz w:val="22"/>
          <w:szCs w:val="22"/>
        </w:rPr>
      </w:pPr>
      <w:r w:rsidRPr="00F32ACC">
        <w:rPr>
          <w:rFonts w:ascii="Comic Sans MS" w:hAnsi="Comic Sans MS"/>
          <w:sz w:val="22"/>
          <w:szCs w:val="22"/>
        </w:rPr>
        <w:t>Solde à répartir divisé par le nombre total de points obtenus (indice X note X quotité de travail X nombre de mois)</w:t>
      </w:r>
    </w:p>
    <w:p w:rsidR="00F32ACC" w:rsidRPr="00F32ACC" w:rsidRDefault="00F32ACC" w:rsidP="001A332C">
      <w:pPr>
        <w:ind w:left="708"/>
        <w:jc w:val="both"/>
        <w:rPr>
          <w:rFonts w:ascii="Comic Sans MS" w:hAnsi="Comic Sans MS"/>
          <w:sz w:val="22"/>
          <w:szCs w:val="22"/>
        </w:rPr>
      </w:pPr>
    </w:p>
    <w:p w:rsidR="00020084" w:rsidRPr="00020084" w:rsidRDefault="00F32ACC" w:rsidP="001A332C">
      <w:pPr>
        <w:pStyle w:val="Paragraphedeliste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omic Sans MS" w:hAnsi="Comic Sans MS"/>
          <w:sz w:val="22"/>
          <w:szCs w:val="22"/>
          <w:u w:val="thick"/>
        </w:rPr>
      </w:pPr>
      <w:r w:rsidRPr="00020084">
        <w:rPr>
          <w:rFonts w:ascii="Comic Sans MS" w:hAnsi="Comic Sans MS"/>
          <w:sz w:val="22"/>
          <w:szCs w:val="22"/>
          <w:u w:val="thick"/>
        </w:rPr>
        <w:t>Calcul de la 1ère répartition (prime brute)</w:t>
      </w:r>
    </w:p>
    <w:p w:rsidR="00020084" w:rsidRDefault="00020084" w:rsidP="001A332C">
      <w:pPr>
        <w:pStyle w:val="Paragraphedeliste"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omic Sans MS" w:hAnsi="Comic Sans MS"/>
          <w:sz w:val="22"/>
          <w:szCs w:val="22"/>
        </w:rPr>
      </w:pPr>
    </w:p>
    <w:p w:rsidR="00020084" w:rsidRDefault="00F32ACC" w:rsidP="001A332C">
      <w:pPr>
        <w:pStyle w:val="Paragraphedeliste"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omic Sans MS" w:hAnsi="Comic Sans MS"/>
          <w:sz w:val="22"/>
          <w:szCs w:val="22"/>
        </w:rPr>
      </w:pPr>
      <w:r w:rsidRPr="00020084">
        <w:rPr>
          <w:rFonts w:ascii="Comic Sans MS" w:hAnsi="Comic Sans MS"/>
          <w:sz w:val="22"/>
          <w:szCs w:val="22"/>
        </w:rPr>
        <w:t>Valeur du point de prime X points obtenus individuelle</w:t>
      </w:r>
      <w:bookmarkStart w:id="0" w:name="_GoBack"/>
      <w:bookmarkEnd w:id="0"/>
      <w:r w:rsidRPr="00020084">
        <w:rPr>
          <w:rFonts w:ascii="Comic Sans MS" w:hAnsi="Comic Sans MS"/>
          <w:sz w:val="22"/>
          <w:szCs w:val="22"/>
        </w:rPr>
        <w:t xml:space="preserve">ment  </w:t>
      </w:r>
    </w:p>
    <w:p w:rsidR="00020084" w:rsidRPr="00020084" w:rsidRDefault="00020084" w:rsidP="001A332C">
      <w:pPr>
        <w:pStyle w:val="Paragraphedeliste"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omic Sans MS" w:hAnsi="Comic Sans MS"/>
          <w:sz w:val="22"/>
          <w:szCs w:val="22"/>
        </w:rPr>
      </w:pPr>
    </w:p>
    <w:p w:rsidR="00F32ACC" w:rsidRPr="00020084" w:rsidRDefault="00F32ACC" w:rsidP="001A332C">
      <w:pPr>
        <w:pStyle w:val="Paragraphedeliste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omic Sans MS" w:hAnsi="Comic Sans MS"/>
          <w:sz w:val="22"/>
          <w:szCs w:val="22"/>
          <w:u w:val="thick"/>
        </w:rPr>
      </w:pPr>
      <w:r w:rsidRPr="00020084">
        <w:rPr>
          <w:rFonts w:ascii="Comic Sans MS" w:hAnsi="Comic Sans MS"/>
          <w:sz w:val="22"/>
          <w:szCs w:val="22"/>
          <w:u w:val="thick"/>
        </w:rPr>
        <w:t>Calcul de la 2ème répartition (Calcul de l’abattement dû à l’absentéisme)</w:t>
      </w:r>
    </w:p>
    <w:p w:rsidR="00F32ACC" w:rsidRDefault="00F32ACC" w:rsidP="001A332C">
      <w:pPr>
        <w:ind w:left="708"/>
        <w:jc w:val="both"/>
        <w:rPr>
          <w:rFonts w:ascii="Comic Sans MS" w:hAnsi="Comic Sans MS"/>
          <w:sz w:val="22"/>
          <w:szCs w:val="22"/>
        </w:rPr>
      </w:pPr>
      <w:r w:rsidRPr="00F32ACC">
        <w:rPr>
          <w:rFonts w:ascii="Comic Sans MS" w:hAnsi="Comic Sans MS"/>
          <w:sz w:val="22"/>
          <w:szCs w:val="22"/>
        </w:rPr>
        <w:t>1ère répartition (prime brute) – Nombre de jours d’absence/140</w:t>
      </w:r>
    </w:p>
    <w:p w:rsidR="00020084" w:rsidRPr="00F32ACC" w:rsidRDefault="00020084" w:rsidP="001A332C">
      <w:pPr>
        <w:ind w:left="708"/>
        <w:jc w:val="both"/>
        <w:rPr>
          <w:rFonts w:ascii="Comic Sans MS" w:hAnsi="Comic Sans MS"/>
          <w:sz w:val="22"/>
          <w:szCs w:val="22"/>
        </w:rPr>
      </w:pPr>
    </w:p>
    <w:p w:rsidR="00F32ACC" w:rsidRPr="00020084" w:rsidRDefault="00F32ACC" w:rsidP="001A332C">
      <w:pPr>
        <w:pStyle w:val="Paragraphedeliste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omic Sans MS" w:hAnsi="Comic Sans MS"/>
          <w:sz w:val="22"/>
          <w:szCs w:val="22"/>
          <w:u w:val="thick"/>
        </w:rPr>
      </w:pPr>
      <w:r w:rsidRPr="00020084">
        <w:rPr>
          <w:rFonts w:ascii="Comic Sans MS" w:hAnsi="Comic Sans MS"/>
          <w:sz w:val="22"/>
          <w:szCs w:val="22"/>
          <w:u w:val="thick"/>
        </w:rPr>
        <w:t>Distribution du reliquat</w:t>
      </w:r>
    </w:p>
    <w:p w:rsidR="00020084" w:rsidRDefault="00020084" w:rsidP="001A332C">
      <w:pPr>
        <w:pStyle w:val="Paragraphedeliste"/>
        <w:jc w:val="both"/>
        <w:rPr>
          <w:rFonts w:ascii="Comic Sans MS" w:hAnsi="Comic Sans MS"/>
          <w:sz w:val="22"/>
          <w:szCs w:val="22"/>
        </w:rPr>
      </w:pPr>
    </w:p>
    <w:p w:rsidR="00CF4AB6" w:rsidRDefault="00F32ACC" w:rsidP="001A332C">
      <w:pPr>
        <w:pStyle w:val="Paragraphedeliste"/>
        <w:jc w:val="both"/>
        <w:rPr>
          <w:rFonts w:ascii="Comic Sans MS" w:hAnsi="Comic Sans MS"/>
          <w:sz w:val="22"/>
          <w:szCs w:val="22"/>
        </w:rPr>
      </w:pPr>
      <w:r w:rsidRPr="00F32ACC">
        <w:rPr>
          <w:rFonts w:ascii="Comic Sans MS" w:hAnsi="Comic Sans MS"/>
          <w:sz w:val="22"/>
          <w:szCs w:val="22"/>
        </w:rPr>
        <w:t>En ce qui concerne la prime de service 2011, montant du reliquat distribué : 4 252.00 €.</w:t>
      </w:r>
    </w:p>
    <w:p w:rsidR="004C5635" w:rsidRPr="003939CC" w:rsidRDefault="004C5635" w:rsidP="009074DF">
      <w:pPr>
        <w:jc w:val="both"/>
        <w:rPr>
          <w:rFonts w:ascii="Comic Sans MS" w:hAnsi="Comic Sans MS"/>
          <w:sz w:val="22"/>
          <w:szCs w:val="22"/>
        </w:rPr>
      </w:pPr>
    </w:p>
    <w:p w:rsidR="00DE2EE6" w:rsidRPr="003939CC" w:rsidRDefault="00DE2EE6" w:rsidP="00DE2EE6">
      <w:pPr>
        <w:pStyle w:val="Paragraphedeliste"/>
        <w:numPr>
          <w:ilvl w:val="0"/>
          <w:numId w:val="5"/>
        </w:numPr>
        <w:rPr>
          <w:rFonts w:ascii="Comic Sans MS" w:hAnsi="Comic Sans MS"/>
          <w:b/>
          <w:i/>
          <w:color w:val="008000"/>
          <w:sz w:val="22"/>
          <w:szCs w:val="22"/>
          <w:u w:val="single"/>
        </w:rPr>
      </w:pPr>
      <w:r w:rsidRPr="003939CC">
        <w:rPr>
          <w:rFonts w:ascii="Comic Sans MS" w:hAnsi="Comic Sans MS"/>
          <w:b/>
          <w:i/>
          <w:color w:val="008000"/>
          <w:sz w:val="22"/>
          <w:szCs w:val="22"/>
          <w:u w:val="single"/>
        </w:rPr>
        <w:t>Election des titulaires et des suppléants</w:t>
      </w:r>
      <w:r w:rsidR="000739F8">
        <w:rPr>
          <w:rFonts w:ascii="Comic Sans MS" w:hAnsi="Comic Sans MS"/>
          <w:b/>
          <w:i/>
          <w:color w:val="008000"/>
          <w:sz w:val="22"/>
          <w:szCs w:val="22"/>
          <w:u w:val="single"/>
        </w:rPr>
        <w:t xml:space="preserve"> du CTE</w:t>
      </w:r>
    </w:p>
    <w:p w:rsidR="0071653A" w:rsidRDefault="0071653A" w:rsidP="009074DF">
      <w:pPr>
        <w:jc w:val="both"/>
        <w:rPr>
          <w:rFonts w:ascii="Comic Sans MS" w:hAnsi="Comic Sans MS"/>
          <w:sz w:val="22"/>
          <w:szCs w:val="22"/>
        </w:rPr>
      </w:pPr>
    </w:p>
    <w:p w:rsidR="003A4EC5" w:rsidRDefault="003A4EC5" w:rsidP="009074D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M. Rousselet rappelle que pour les élections au CTE en octobre 2011, aucune candidature n’avait été enregistrée au moment du vote malgré les sollicitations.</w:t>
      </w:r>
    </w:p>
    <w:p w:rsidR="003A4EC5" w:rsidRDefault="00CF4AB6" w:rsidP="009074D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M. Rousselet cite</w:t>
      </w:r>
      <w:r w:rsidR="00B45228">
        <w:rPr>
          <w:rFonts w:ascii="Comic Sans MS" w:hAnsi="Comic Sans MS"/>
          <w:sz w:val="22"/>
          <w:szCs w:val="22"/>
        </w:rPr>
        <w:t xml:space="preserve"> la liste des 10 personnes vol</w:t>
      </w:r>
      <w:r w:rsidR="003A4EC5">
        <w:rPr>
          <w:rFonts w:ascii="Comic Sans MS" w:hAnsi="Comic Sans MS"/>
          <w:sz w:val="22"/>
          <w:szCs w:val="22"/>
        </w:rPr>
        <w:t>on</w:t>
      </w:r>
      <w:r w:rsidR="00B45228">
        <w:rPr>
          <w:rFonts w:ascii="Comic Sans MS" w:hAnsi="Comic Sans MS"/>
          <w:sz w:val="22"/>
          <w:szCs w:val="22"/>
        </w:rPr>
        <w:t>taires pour constituer l</w:t>
      </w:r>
      <w:r w:rsidR="000739F8">
        <w:rPr>
          <w:rFonts w:ascii="Comic Sans MS" w:hAnsi="Comic Sans MS"/>
          <w:sz w:val="22"/>
          <w:szCs w:val="22"/>
        </w:rPr>
        <w:t xml:space="preserve">e Comité Technique d’Etablissement. Ce dernier doit être composé </w:t>
      </w:r>
      <w:r w:rsidR="003A4EC5">
        <w:rPr>
          <w:rFonts w:ascii="Comic Sans MS" w:hAnsi="Comic Sans MS"/>
          <w:sz w:val="22"/>
          <w:szCs w:val="22"/>
        </w:rPr>
        <w:t xml:space="preserve">de </w:t>
      </w:r>
      <w:r w:rsidR="000739F8">
        <w:rPr>
          <w:rFonts w:ascii="Comic Sans MS" w:hAnsi="Comic Sans MS"/>
          <w:sz w:val="22"/>
          <w:szCs w:val="22"/>
        </w:rPr>
        <w:t xml:space="preserve">4 titulaires et de 4 suppléants. Mme Perrois et M. Brignon se désistent </w:t>
      </w:r>
      <w:r w:rsidR="00E96421">
        <w:rPr>
          <w:rFonts w:ascii="Comic Sans MS" w:hAnsi="Comic Sans MS"/>
          <w:sz w:val="22"/>
          <w:szCs w:val="22"/>
        </w:rPr>
        <w:t>afin d’avoir les 8 personnes.</w:t>
      </w:r>
      <w:r w:rsidR="003A4EC5">
        <w:rPr>
          <w:rFonts w:ascii="Comic Sans MS" w:hAnsi="Comic Sans MS"/>
          <w:sz w:val="22"/>
          <w:szCs w:val="22"/>
        </w:rPr>
        <w:t xml:space="preserve"> En théorie, nous aurions dû procéder à un tirage au sort parmi l’ensemble du personnel.</w:t>
      </w:r>
    </w:p>
    <w:p w:rsidR="00E96421" w:rsidRDefault="00E96421" w:rsidP="009074DF">
      <w:pPr>
        <w:jc w:val="both"/>
        <w:rPr>
          <w:rFonts w:ascii="Comic Sans MS" w:hAnsi="Comic Sans MS"/>
          <w:sz w:val="22"/>
          <w:szCs w:val="22"/>
        </w:rPr>
      </w:pPr>
    </w:p>
    <w:p w:rsidR="002B3915" w:rsidRDefault="00E96421" w:rsidP="009074D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Après une rapide délibération voici la composition du CTE : </w:t>
      </w:r>
    </w:p>
    <w:p w:rsidR="00E96421" w:rsidRDefault="00E96421" w:rsidP="009074DF">
      <w:pPr>
        <w:jc w:val="both"/>
        <w:rPr>
          <w:rFonts w:ascii="Comic Sans MS" w:hAnsi="Comic Sans MS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6421" w:rsidTr="008F0477">
        <w:trPr>
          <w:trHeight w:val="496"/>
        </w:trPr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E96421" w:rsidRPr="008F0477" w:rsidRDefault="00E96421" w:rsidP="008F0477">
            <w:pPr>
              <w:jc w:val="center"/>
              <w:rPr>
                <w:rFonts w:ascii="Comic Sans MS" w:hAnsi="Comic Sans MS"/>
                <w:b/>
                <w:sz w:val="24"/>
                <w:szCs w:val="22"/>
              </w:rPr>
            </w:pPr>
            <w:r w:rsidRPr="008F0477">
              <w:rPr>
                <w:rFonts w:ascii="Comic Sans MS" w:hAnsi="Comic Sans MS"/>
                <w:b/>
                <w:sz w:val="24"/>
                <w:szCs w:val="22"/>
              </w:rPr>
              <w:t>Titulaires</w:t>
            </w:r>
          </w:p>
        </w:tc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E96421" w:rsidRPr="008F0477" w:rsidRDefault="00E96421" w:rsidP="008F0477">
            <w:pPr>
              <w:jc w:val="center"/>
              <w:rPr>
                <w:rFonts w:ascii="Comic Sans MS" w:hAnsi="Comic Sans MS"/>
                <w:b/>
                <w:sz w:val="24"/>
                <w:szCs w:val="22"/>
              </w:rPr>
            </w:pPr>
            <w:r w:rsidRPr="008F0477">
              <w:rPr>
                <w:rFonts w:ascii="Comic Sans MS" w:hAnsi="Comic Sans MS"/>
                <w:b/>
                <w:sz w:val="24"/>
                <w:szCs w:val="22"/>
              </w:rPr>
              <w:t>Suppléants</w:t>
            </w:r>
          </w:p>
        </w:tc>
      </w:tr>
      <w:tr w:rsidR="00E96421" w:rsidTr="00E96421">
        <w:trPr>
          <w:trHeight w:val="397"/>
        </w:trPr>
        <w:tc>
          <w:tcPr>
            <w:tcW w:w="4606" w:type="dxa"/>
          </w:tcPr>
          <w:p w:rsidR="00E96421" w:rsidRDefault="00E96421" w:rsidP="00E9642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96421">
              <w:rPr>
                <w:rFonts w:ascii="Comic Sans MS" w:hAnsi="Comic Sans MS"/>
                <w:sz w:val="22"/>
                <w:szCs w:val="22"/>
              </w:rPr>
              <w:t>Séverine HEBERT</w:t>
            </w:r>
          </w:p>
        </w:tc>
        <w:tc>
          <w:tcPr>
            <w:tcW w:w="4606" w:type="dxa"/>
          </w:tcPr>
          <w:p w:rsidR="00E96421" w:rsidRDefault="00E96421" w:rsidP="00E9642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96421">
              <w:rPr>
                <w:rFonts w:ascii="Comic Sans MS" w:hAnsi="Comic Sans MS"/>
                <w:sz w:val="22"/>
                <w:szCs w:val="22"/>
              </w:rPr>
              <w:t>Aude JOULIA</w:t>
            </w:r>
          </w:p>
        </w:tc>
      </w:tr>
      <w:tr w:rsidR="00E96421" w:rsidTr="00E96421">
        <w:trPr>
          <w:trHeight w:val="397"/>
        </w:trPr>
        <w:tc>
          <w:tcPr>
            <w:tcW w:w="4606" w:type="dxa"/>
          </w:tcPr>
          <w:p w:rsidR="00E96421" w:rsidRDefault="00E96421" w:rsidP="00E9642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96421">
              <w:rPr>
                <w:rFonts w:ascii="Comic Sans MS" w:hAnsi="Comic Sans MS"/>
                <w:sz w:val="22"/>
                <w:szCs w:val="22"/>
              </w:rPr>
              <w:t>Valérie DAVID</w:t>
            </w:r>
          </w:p>
        </w:tc>
        <w:tc>
          <w:tcPr>
            <w:tcW w:w="4606" w:type="dxa"/>
          </w:tcPr>
          <w:p w:rsidR="00E96421" w:rsidRDefault="00E96421" w:rsidP="00E9642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96421">
              <w:rPr>
                <w:rFonts w:ascii="Comic Sans MS" w:hAnsi="Comic Sans MS"/>
                <w:sz w:val="22"/>
                <w:szCs w:val="22"/>
              </w:rPr>
              <w:t>Stéphanie BALDINI</w:t>
            </w:r>
          </w:p>
        </w:tc>
      </w:tr>
      <w:tr w:rsidR="00E96421" w:rsidTr="00E96421">
        <w:trPr>
          <w:trHeight w:val="397"/>
        </w:trPr>
        <w:tc>
          <w:tcPr>
            <w:tcW w:w="4606" w:type="dxa"/>
          </w:tcPr>
          <w:p w:rsidR="00E96421" w:rsidRDefault="00E96421" w:rsidP="00E9642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96421">
              <w:rPr>
                <w:rFonts w:ascii="Comic Sans MS" w:hAnsi="Comic Sans MS"/>
                <w:sz w:val="22"/>
                <w:szCs w:val="22"/>
              </w:rPr>
              <w:t>David LEGHIE</w:t>
            </w:r>
          </w:p>
        </w:tc>
        <w:tc>
          <w:tcPr>
            <w:tcW w:w="4606" w:type="dxa"/>
          </w:tcPr>
          <w:p w:rsidR="00E96421" w:rsidRDefault="00E96421" w:rsidP="00E9642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96421">
              <w:rPr>
                <w:rFonts w:ascii="Comic Sans MS" w:hAnsi="Comic Sans MS"/>
                <w:sz w:val="22"/>
                <w:szCs w:val="22"/>
              </w:rPr>
              <w:t>Florence DELALANDE</w:t>
            </w:r>
          </w:p>
        </w:tc>
      </w:tr>
      <w:tr w:rsidR="00E96421" w:rsidTr="00E96421">
        <w:trPr>
          <w:trHeight w:val="397"/>
        </w:trPr>
        <w:tc>
          <w:tcPr>
            <w:tcW w:w="4606" w:type="dxa"/>
          </w:tcPr>
          <w:p w:rsidR="00E96421" w:rsidRDefault="00E96421" w:rsidP="00E9642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96421">
              <w:rPr>
                <w:rFonts w:ascii="Comic Sans MS" w:hAnsi="Comic Sans MS"/>
                <w:sz w:val="22"/>
                <w:szCs w:val="22"/>
              </w:rPr>
              <w:t>Catherine CHARRON</w:t>
            </w:r>
          </w:p>
        </w:tc>
        <w:tc>
          <w:tcPr>
            <w:tcW w:w="4606" w:type="dxa"/>
          </w:tcPr>
          <w:p w:rsidR="00E96421" w:rsidRDefault="00E96421" w:rsidP="00E9642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96421">
              <w:rPr>
                <w:rFonts w:ascii="Comic Sans MS" w:hAnsi="Comic Sans MS"/>
                <w:sz w:val="22"/>
                <w:szCs w:val="22"/>
              </w:rPr>
              <w:t>Delphine MABILAIS</w:t>
            </w:r>
          </w:p>
        </w:tc>
      </w:tr>
    </w:tbl>
    <w:p w:rsidR="00E96421" w:rsidRDefault="00E96421" w:rsidP="009074DF">
      <w:pPr>
        <w:jc w:val="both"/>
        <w:rPr>
          <w:rFonts w:ascii="Comic Sans MS" w:hAnsi="Comic Sans MS"/>
          <w:sz w:val="22"/>
          <w:szCs w:val="22"/>
        </w:rPr>
      </w:pPr>
    </w:p>
    <w:p w:rsidR="0047145E" w:rsidRDefault="0047145E" w:rsidP="009074DF">
      <w:pPr>
        <w:jc w:val="both"/>
        <w:rPr>
          <w:rFonts w:ascii="Comic Sans MS" w:hAnsi="Comic Sans MS"/>
          <w:sz w:val="22"/>
          <w:szCs w:val="22"/>
        </w:rPr>
      </w:pPr>
    </w:p>
    <w:p w:rsidR="0047145E" w:rsidRPr="003939CC" w:rsidRDefault="00590AF0" w:rsidP="0047145E">
      <w:pPr>
        <w:pStyle w:val="Paragraphedeliste"/>
        <w:numPr>
          <w:ilvl w:val="0"/>
          <w:numId w:val="5"/>
        </w:numPr>
        <w:rPr>
          <w:rFonts w:ascii="Comic Sans MS" w:hAnsi="Comic Sans MS"/>
          <w:b/>
          <w:i/>
          <w:color w:val="008000"/>
          <w:sz w:val="22"/>
          <w:szCs w:val="22"/>
          <w:u w:val="single"/>
        </w:rPr>
      </w:pPr>
      <w:r>
        <w:rPr>
          <w:rFonts w:ascii="Comic Sans MS" w:hAnsi="Comic Sans MS"/>
          <w:b/>
          <w:i/>
          <w:color w:val="008000"/>
          <w:sz w:val="22"/>
          <w:szCs w:val="22"/>
          <w:u w:val="single"/>
        </w:rPr>
        <w:t>Rappel sur le r</w:t>
      </w:r>
      <w:r w:rsidR="0047145E">
        <w:rPr>
          <w:rFonts w:ascii="Comic Sans MS" w:hAnsi="Comic Sans MS"/>
          <w:b/>
          <w:i/>
          <w:color w:val="008000"/>
          <w:sz w:val="22"/>
          <w:szCs w:val="22"/>
          <w:u w:val="single"/>
        </w:rPr>
        <w:t>ôle du Comité Technique d’Etablissement (CTE)</w:t>
      </w:r>
    </w:p>
    <w:p w:rsidR="00E96421" w:rsidRDefault="00E96421" w:rsidP="009074DF">
      <w:pPr>
        <w:jc w:val="both"/>
        <w:rPr>
          <w:rFonts w:ascii="Comic Sans MS" w:hAnsi="Comic Sans MS"/>
          <w:sz w:val="22"/>
          <w:szCs w:val="22"/>
        </w:rPr>
      </w:pPr>
    </w:p>
    <w:p w:rsidR="0047145E" w:rsidRDefault="0047145E" w:rsidP="009074DF">
      <w:pPr>
        <w:jc w:val="both"/>
      </w:pPr>
    </w:p>
    <w:p w:rsidR="0047145E" w:rsidRDefault="0047145E" w:rsidP="009074DF">
      <w:pPr>
        <w:jc w:val="both"/>
        <w:rPr>
          <w:rFonts w:ascii="Comic Sans MS" w:hAnsi="Comic Sans MS"/>
          <w:sz w:val="22"/>
          <w:szCs w:val="22"/>
        </w:rPr>
      </w:pPr>
      <w:r w:rsidRPr="0047145E">
        <w:rPr>
          <w:rFonts w:ascii="Comic Sans MS" w:hAnsi="Comic Sans MS"/>
          <w:sz w:val="22"/>
          <w:szCs w:val="22"/>
        </w:rPr>
        <w:t>Il est appelé à donner son avis sur toutes les questions collectives des salariés et doit être obligatoirement consulté</w:t>
      </w:r>
      <w:r w:rsidR="00BC09B8">
        <w:rPr>
          <w:rFonts w:ascii="Comic Sans MS" w:hAnsi="Comic Sans MS"/>
          <w:sz w:val="22"/>
          <w:szCs w:val="22"/>
        </w:rPr>
        <w:t xml:space="preserve"> sur : </w:t>
      </w:r>
    </w:p>
    <w:p w:rsidR="0047145E" w:rsidRPr="0047145E" w:rsidRDefault="00BC09B8" w:rsidP="0047145E">
      <w:pPr>
        <w:overflowPunct/>
        <w:autoSpaceDE/>
        <w:autoSpaceDN/>
        <w:adjustRightInd/>
        <w:spacing w:before="100" w:beforeAutospacing="1"/>
        <w:textAlignment w:val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</w:t>
      </w:r>
      <w:r w:rsidR="0047145E" w:rsidRPr="0047145E">
        <w:rPr>
          <w:rFonts w:ascii="Comic Sans MS" w:hAnsi="Comic Sans MS"/>
          <w:sz w:val="22"/>
          <w:szCs w:val="22"/>
        </w:rPr>
        <w:t>le</w:t>
      </w:r>
      <w:r w:rsidR="009C11D1">
        <w:rPr>
          <w:rFonts w:ascii="Comic Sans MS" w:hAnsi="Comic Sans MS"/>
          <w:sz w:val="22"/>
          <w:szCs w:val="22"/>
        </w:rPr>
        <w:t xml:space="preserve"> plan de formation du personnel ;</w:t>
      </w:r>
    </w:p>
    <w:p w:rsidR="0047145E" w:rsidRPr="0047145E" w:rsidRDefault="0047145E" w:rsidP="0047145E">
      <w:pPr>
        <w:overflowPunct/>
        <w:autoSpaceDE/>
        <w:autoSpaceDN/>
        <w:adjustRightInd/>
        <w:spacing w:before="100" w:beforeAutospacing="1"/>
        <w:textAlignment w:val="auto"/>
        <w:rPr>
          <w:rFonts w:ascii="Comic Sans MS" w:hAnsi="Comic Sans MS"/>
          <w:sz w:val="22"/>
          <w:szCs w:val="22"/>
        </w:rPr>
      </w:pPr>
      <w:r w:rsidRPr="0047145E">
        <w:rPr>
          <w:rFonts w:ascii="Comic Sans MS" w:hAnsi="Comic Sans MS"/>
          <w:sz w:val="22"/>
          <w:szCs w:val="22"/>
        </w:rPr>
        <w:t xml:space="preserve">- </w:t>
      </w:r>
      <w:r w:rsidR="00B45228">
        <w:rPr>
          <w:rFonts w:ascii="Comic Sans MS" w:hAnsi="Comic Sans MS"/>
          <w:sz w:val="22"/>
          <w:szCs w:val="22"/>
        </w:rPr>
        <w:t>l</w:t>
      </w:r>
      <w:r w:rsidR="00BC09B8">
        <w:rPr>
          <w:rFonts w:ascii="Comic Sans MS" w:hAnsi="Comic Sans MS"/>
          <w:sz w:val="22"/>
          <w:szCs w:val="22"/>
        </w:rPr>
        <w:t>’organisation et les conditions de travail</w:t>
      </w:r>
      <w:r w:rsidR="009C11D1">
        <w:rPr>
          <w:rFonts w:ascii="Comic Sans MS" w:hAnsi="Comic Sans MS"/>
          <w:sz w:val="22"/>
          <w:szCs w:val="22"/>
        </w:rPr>
        <w:t> ;</w:t>
      </w:r>
    </w:p>
    <w:p w:rsidR="0047145E" w:rsidRPr="0047145E" w:rsidRDefault="0047145E" w:rsidP="0047145E">
      <w:pPr>
        <w:overflowPunct/>
        <w:autoSpaceDE/>
        <w:autoSpaceDN/>
        <w:adjustRightInd/>
        <w:spacing w:before="100" w:beforeAutospacing="1"/>
        <w:textAlignment w:val="auto"/>
        <w:rPr>
          <w:rFonts w:ascii="Comic Sans MS" w:hAnsi="Comic Sans MS"/>
          <w:sz w:val="22"/>
          <w:szCs w:val="22"/>
        </w:rPr>
      </w:pPr>
      <w:r w:rsidRPr="0047145E">
        <w:rPr>
          <w:rFonts w:ascii="Comic Sans MS" w:hAnsi="Comic Sans MS"/>
          <w:sz w:val="22"/>
          <w:szCs w:val="22"/>
        </w:rPr>
        <w:t>- les modalités d'attribution des congés</w:t>
      </w:r>
      <w:r w:rsidR="009C11D1">
        <w:rPr>
          <w:rFonts w:ascii="Comic Sans MS" w:hAnsi="Comic Sans MS"/>
          <w:sz w:val="22"/>
          <w:szCs w:val="22"/>
        </w:rPr>
        <w:t> ;</w:t>
      </w:r>
    </w:p>
    <w:p w:rsidR="0047145E" w:rsidRPr="0047145E" w:rsidRDefault="0047145E" w:rsidP="0047145E">
      <w:pPr>
        <w:overflowPunct/>
        <w:autoSpaceDE/>
        <w:autoSpaceDN/>
        <w:adjustRightInd/>
        <w:spacing w:before="100" w:beforeAutospacing="1"/>
        <w:textAlignment w:val="auto"/>
        <w:rPr>
          <w:rFonts w:ascii="Comic Sans MS" w:hAnsi="Comic Sans MS"/>
          <w:sz w:val="22"/>
          <w:szCs w:val="22"/>
        </w:rPr>
      </w:pPr>
      <w:r w:rsidRPr="0047145E">
        <w:rPr>
          <w:rFonts w:ascii="Comic Sans MS" w:hAnsi="Comic Sans MS"/>
          <w:sz w:val="22"/>
          <w:szCs w:val="22"/>
        </w:rPr>
        <w:t>- les conditions générales de répartition de la prime de service</w:t>
      </w:r>
      <w:r w:rsidR="009C11D1">
        <w:rPr>
          <w:rFonts w:ascii="Comic Sans MS" w:hAnsi="Comic Sans MS"/>
          <w:sz w:val="22"/>
          <w:szCs w:val="22"/>
        </w:rPr>
        <w:t> ;</w:t>
      </w:r>
    </w:p>
    <w:p w:rsidR="0047145E" w:rsidRPr="0047145E" w:rsidRDefault="0047145E" w:rsidP="0047145E">
      <w:pPr>
        <w:overflowPunct/>
        <w:autoSpaceDE/>
        <w:autoSpaceDN/>
        <w:adjustRightInd/>
        <w:spacing w:before="100" w:beforeAutospacing="1"/>
        <w:textAlignment w:val="auto"/>
        <w:rPr>
          <w:rFonts w:ascii="Comic Sans MS" w:hAnsi="Comic Sans MS"/>
          <w:sz w:val="22"/>
          <w:szCs w:val="22"/>
        </w:rPr>
      </w:pPr>
      <w:r w:rsidRPr="0047145E">
        <w:rPr>
          <w:rFonts w:ascii="Comic Sans MS" w:hAnsi="Comic Sans MS"/>
          <w:sz w:val="22"/>
          <w:szCs w:val="22"/>
        </w:rPr>
        <w:t>- l'application du régime de travail à temps partiel</w:t>
      </w:r>
      <w:r w:rsidR="009C11D1">
        <w:rPr>
          <w:rFonts w:ascii="Comic Sans MS" w:hAnsi="Comic Sans MS"/>
          <w:sz w:val="22"/>
          <w:szCs w:val="22"/>
        </w:rPr>
        <w:t> ;</w:t>
      </w:r>
    </w:p>
    <w:p w:rsidR="0047145E" w:rsidRDefault="00BC09B8" w:rsidP="0047145E">
      <w:pPr>
        <w:overflowPunct/>
        <w:autoSpaceDE/>
        <w:autoSpaceDN/>
        <w:adjustRightInd/>
        <w:spacing w:before="100" w:beforeAutospacing="1"/>
        <w:textAlignment w:val="auto"/>
        <w:rPr>
          <w:rFonts w:ascii="Comic Sans MS" w:hAnsi="Comic Sans MS"/>
          <w:sz w:val="22"/>
          <w:szCs w:val="22"/>
        </w:rPr>
      </w:pPr>
      <w:r w:rsidRPr="0047145E">
        <w:rPr>
          <w:rFonts w:ascii="Comic Sans MS" w:hAnsi="Comic Sans MS"/>
          <w:sz w:val="22"/>
          <w:szCs w:val="22"/>
        </w:rPr>
        <w:t>- les aménagements</w:t>
      </w:r>
      <w:r>
        <w:rPr>
          <w:rFonts w:ascii="Comic Sans MS" w:hAnsi="Comic Sans MS"/>
          <w:sz w:val="22"/>
          <w:szCs w:val="22"/>
        </w:rPr>
        <w:t xml:space="preserve"> des locaux</w:t>
      </w:r>
      <w:r w:rsidR="0047145E" w:rsidRPr="0047145E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les projets de travaux</w:t>
      </w:r>
      <w:r w:rsidR="009C11D1">
        <w:rPr>
          <w:rFonts w:ascii="Comic Sans MS" w:hAnsi="Comic Sans MS"/>
          <w:sz w:val="22"/>
          <w:szCs w:val="22"/>
        </w:rPr>
        <w:t> ;</w:t>
      </w:r>
    </w:p>
    <w:p w:rsidR="00BC09B8" w:rsidRDefault="00372F64" w:rsidP="00BC09B8">
      <w:pPr>
        <w:overflowPunct/>
        <w:autoSpaceDE/>
        <w:autoSpaceDN/>
        <w:adjustRightInd/>
        <w:spacing w:before="100" w:beforeAutospacing="1"/>
        <w:textAlignment w:val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le règlement de fonctionnement</w:t>
      </w:r>
      <w:r w:rsidR="009C11D1">
        <w:rPr>
          <w:rFonts w:ascii="Comic Sans MS" w:hAnsi="Comic Sans MS"/>
          <w:sz w:val="22"/>
          <w:szCs w:val="22"/>
        </w:rPr>
        <w:t> ;</w:t>
      </w:r>
    </w:p>
    <w:p w:rsidR="00BC09B8" w:rsidRPr="0047145E" w:rsidRDefault="00BC09B8" w:rsidP="00BC09B8">
      <w:pPr>
        <w:overflowPunct/>
        <w:autoSpaceDE/>
        <w:autoSpaceDN/>
        <w:adjustRightInd/>
        <w:spacing w:before="100" w:beforeAutospacing="1"/>
        <w:textAlignment w:val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la politique d’amélioration de la qualité</w:t>
      </w:r>
      <w:r w:rsidR="009C11D1">
        <w:rPr>
          <w:rFonts w:ascii="Comic Sans MS" w:hAnsi="Comic Sans MS"/>
          <w:sz w:val="22"/>
          <w:szCs w:val="22"/>
        </w:rPr>
        <w:t> ;</w:t>
      </w:r>
    </w:p>
    <w:p w:rsidR="0047145E" w:rsidRPr="0047145E" w:rsidRDefault="00BC09B8" w:rsidP="0047145E">
      <w:pPr>
        <w:overflowPunct/>
        <w:autoSpaceDE/>
        <w:autoSpaceDN/>
        <w:adjustRightInd/>
        <w:spacing w:before="100" w:beforeAutospacing="1"/>
        <w:textAlignment w:val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la</w:t>
      </w:r>
      <w:r w:rsidR="0047145E" w:rsidRPr="0047145E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situation budgétaire</w:t>
      </w:r>
      <w:r w:rsidR="009C11D1">
        <w:rPr>
          <w:rFonts w:ascii="Comic Sans MS" w:hAnsi="Comic Sans MS"/>
          <w:sz w:val="22"/>
          <w:szCs w:val="22"/>
        </w:rPr>
        <w:t> ;</w:t>
      </w:r>
    </w:p>
    <w:p w:rsidR="00BC09B8" w:rsidRPr="0047145E" w:rsidRDefault="0047145E" w:rsidP="0047145E">
      <w:pPr>
        <w:overflowPunct/>
        <w:autoSpaceDE/>
        <w:autoSpaceDN/>
        <w:adjustRightInd/>
        <w:spacing w:before="100" w:beforeAutospacing="1"/>
        <w:textAlignment w:val="auto"/>
        <w:rPr>
          <w:rFonts w:ascii="Comic Sans MS" w:hAnsi="Comic Sans MS"/>
          <w:sz w:val="22"/>
          <w:szCs w:val="22"/>
        </w:rPr>
      </w:pPr>
      <w:r w:rsidRPr="0047145E">
        <w:rPr>
          <w:rFonts w:ascii="Comic Sans MS" w:hAnsi="Comic Sans MS"/>
          <w:sz w:val="22"/>
          <w:szCs w:val="22"/>
        </w:rPr>
        <w:t>- le tableau des effectifs du pe</w:t>
      </w:r>
      <w:r w:rsidR="009C11D1">
        <w:rPr>
          <w:rFonts w:ascii="Comic Sans MS" w:hAnsi="Comic Sans MS"/>
          <w:sz w:val="22"/>
          <w:szCs w:val="22"/>
        </w:rPr>
        <w:t>rsonnel.</w:t>
      </w:r>
    </w:p>
    <w:p w:rsidR="0087711B" w:rsidRDefault="00BC09B8" w:rsidP="009074D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M.</w:t>
      </w:r>
      <w:r w:rsidR="00372F64">
        <w:rPr>
          <w:rFonts w:ascii="Comic Sans MS" w:hAnsi="Comic Sans MS"/>
          <w:sz w:val="22"/>
          <w:szCs w:val="22"/>
        </w:rPr>
        <w:t xml:space="preserve"> Rousselet évoque la nécessité</w:t>
      </w:r>
      <w:r w:rsidR="001A3ECD">
        <w:rPr>
          <w:rFonts w:ascii="Comic Sans MS" w:hAnsi="Comic Sans MS"/>
          <w:sz w:val="22"/>
          <w:szCs w:val="22"/>
        </w:rPr>
        <w:t xml:space="preserve"> de réunir le CTE 3 fois par an</w:t>
      </w:r>
      <w:r>
        <w:rPr>
          <w:rFonts w:ascii="Comic Sans MS" w:hAnsi="Comic Sans MS"/>
          <w:sz w:val="22"/>
          <w:szCs w:val="22"/>
        </w:rPr>
        <w:t>, dont une réunion en début d’année pour présenter le plan de formation.</w:t>
      </w:r>
    </w:p>
    <w:p w:rsidR="002B3915" w:rsidRDefault="002B3915" w:rsidP="009074DF">
      <w:pPr>
        <w:jc w:val="both"/>
        <w:rPr>
          <w:rFonts w:ascii="Comic Sans MS" w:hAnsi="Comic Sans MS"/>
          <w:sz w:val="22"/>
          <w:szCs w:val="22"/>
        </w:rPr>
      </w:pPr>
    </w:p>
    <w:p w:rsidR="009074DF" w:rsidRDefault="003D60DB" w:rsidP="009074D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L’effectif du personnel est négocié tous les 5 ans par la signature de la convention tripartite. A ce jour, l’établissement compte un effectif supérieur</w:t>
      </w:r>
      <w:r w:rsidR="001A3ECD">
        <w:rPr>
          <w:rFonts w:ascii="Comic Sans MS" w:hAnsi="Comic Sans MS"/>
          <w:sz w:val="22"/>
          <w:szCs w:val="22"/>
        </w:rPr>
        <w:t xml:space="preserve"> aux moyens donnés par l’ARS</w:t>
      </w:r>
      <w:r w:rsidR="00372F64">
        <w:rPr>
          <w:rFonts w:ascii="Comic Sans MS" w:hAnsi="Comic Sans MS"/>
          <w:sz w:val="22"/>
          <w:szCs w:val="22"/>
        </w:rPr>
        <w:t xml:space="preserve"> et le Conseil Général</w:t>
      </w:r>
      <w:r w:rsidR="001A3ECD">
        <w:rPr>
          <w:rFonts w:ascii="Comic Sans MS" w:hAnsi="Comic Sans MS"/>
          <w:sz w:val="22"/>
          <w:szCs w:val="22"/>
        </w:rPr>
        <w:t>. M. Rousselet insiste sur le fait</w:t>
      </w:r>
      <w:r>
        <w:rPr>
          <w:rFonts w:ascii="Comic Sans MS" w:hAnsi="Comic Sans MS"/>
          <w:sz w:val="22"/>
          <w:szCs w:val="22"/>
        </w:rPr>
        <w:t xml:space="preserve"> qu’actuellement au niveau budgétaire, il est impossible de recruter davantage de personnel.</w:t>
      </w:r>
    </w:p>
    <w:p w:rsidR="003D60DB" w:rsidRDefault="003D60DB" w:rsidP="009074DF">
      <w:pPr>
        <w:jc w:val="both"/>
        <w:rPr>
          <w:rFonts w:ascii="Comic Sans MS" w:hAnsi="Comic Sans MS"/>
          <w:sz w:val="22"/>
          <w:szCs w:val="22"/>
        </w:rPr>
      </w:pPr>
    </w:p>
    <w:p w:rsidR="003D60DB" w:rsidRDefault="003D60DB" w:rsidP="009074D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La prochaine convention tripartite doit </w:t>
      </w:r>
      <w:r w:rsidR="00372F64">
        <w:rPr>
          <w:rFonts w:ascii="Comic Sans MS" w:hAnsi="Comic Sans MS"/>
          <w:sz w:val="22"/>
          <w:szCs w:val="22"/>
        </w:rPr>
        <w:t xml:space="preserve">théoriquement </w:t>
      </w:r>
      <w:r>
        <w:rPr>
          <w:rFonts w:ascii="Comic Sans MS" w:hAnsi="Comic Sans MS"/>
          <w:sz w:val="22"/>
          <w:szCs w:val="22"/>
        </w:rPr>
        <w:t xml:space="preserve">être signée en 2013 mais </w:t>
      </w:r>
      <w:r w:rsidR="00D447DE">
        <w:rPr>
          <w:rFonts w:ascii="Comic Sans MS" w:hAnsi="Comic Sans MS"/>
          <w:sz w:val="22"/>
          <w:szCs w:val="22"/>
        </w:rPr>
        <w:t>il n’est pas certain que cela sera fait dans les délais.</w:t>
      </w:r>
    </w:p>
    <w:p w:rsidR="003D60DB" w:rsidRDefault="003D60DB" w:rsidP="009074DF">
      <w:pPr>
        <w:jc w:val="both"/>
        <w:rPr>
          <w:rFonts w:ascii="Comic Sans MS" w:hAnsi="Comic Sans MS"/>
          <w:sz w:val="22"/>
          <w:szCs w:val="22"/>
        </w:rPr>
      </w:pPr>
    </w:p>
    <w:p w:rsidR="00100F64" w:rsidRPr="00100F64" w:rsidRDefault="00AF1E1B" w:rsidP="00100F64">
      <w:pPr>
        <w:pStyle w:val="Paragraphedeliste"/>
        <w:numPr>
          <w:ilvl w:val="0"/>
          <w:numId w:val="5"/>
        </w:numPr>
        <w:rPr>
          <w:rFonts w:ascii="Comic Sans MS" w:hAnsi="Comic Sans MS"/>
          <w:b/>
          <w:i/>
          <w:color w:val="008000"/>
          <w:sz w:val="22"/>
          <w:szCs w:val="22"/>
          <w:u w:val="single"/>
        </w:rPr>
      </w:pPr>
      <w:r>
        <w:rPr>
          <w:rFonts w:ascii="Comic Sans MS" w:hAnsi="Comic Sans MS"/>
          <w:b/>
          <w:i/>
          <w:color w:val="008000"/>
          <w:sz w:val="22"/>
          <w:szCs w:val="22"/>
          <w:u w:val="single"/>
        </w:rPr>
        <w:t>Le budget</w:t>
      </w:r>
    </w:p>
    <w:p w:rsidR="00100F64" w:rsidRDefault="00100F64" w:rsidP="009074DF">
      <w:pPr>
        <w:jc w:val="both"/>
        <w:rPr>
          <w:rFonts w:ascii="Comic Sans MS" w:hAnsi="Comic Sans MS"/>
          <w:sz w:val="22"/>
          <w:szCs w:val="22"/>
        </w:rPr>
      </w:pPr>
    </w:p>
    <w:p w:rsidR="00570D71" w:rsidRDefault="001A3ECD" w:rsidP="00570D71">
      <w:pPr>
        <w:overflowPunct/>
        <w:autoSpaceDE/>
        <w:autoSpaceDN/>
        <w:adjustRightInd/>
        <w:jc w:val="both"/>
        <w:textAlignment w:val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M. Rousselet a présenté</w:t>
      </w:r>
      <w:r w:rsidR="00AF1E1B">
        <w:rPr>
          <w:rFonts w:ascii="Comic Sans MS" w:hAnsi="Comic Sans MS"/>
          <w:sz w:val="22"/>
          <w:szCs w:val="22"/>
        </w:rPr>
        <w:t xml:space="preserve"> les grandes lignes (chiffres) du budget </w:t>
      </w:r>
      <w:r w:rsidR="00D447DE">
        <w:rPr>
          <w:rFonts w:ascii="Comic Sans MS" w:hAnsi="Comic Sans MS"/>
          <w:sz w:val="22"/>
          <w:szCs w:val="22"/>
        </w:rPr>
        <w:t>exécuté en 2011</w:t>
      </w:r>
      <w:r w:rsidR="00AF1E1B">
        <w:rPr>
          <w:rFonts w:ascii="Comic Sans MS" w:hAnsi="Comic Sans MS"/>
          <w:sz w:val="22"/>
          <w:szCs w:val="22"/>
        </w:rPr>
        <w:t>. Voici les chiffres en quelques lignes :</w:t>
      </w:r>
    </w:p>
    <w:p w:rsidR="00AF1E1B" w:rsidRDefault="00AF1E1B" w:rsidP="00570D71">
      <w:pPr>
        <w:overflowPunct/>
        <w:autoSpaceDE/>
        <w:autoSpaceDN/>
        <w:adjustRightInd/>
        <w:jc w:val="both"/>
        <w:textAlignment w:val="auto"/>
        <w:rPr>
          <w:rFonts w:ascii="Comic Sans MS" w:hAnsi="Comic Sans MS"/>
          <w:sz w:val="22"/>
          <w:szCs w:val="22"/>
        </w:rPr>
      </w:pPr>
    </w:p>
    <w:p w:rsidR="00AF1E1B" w:rsidRDefault="00D447DE" w:rsidP="00570D71">
      <w:pPr>
        <w:overflowPunct/>
        <w:autoSpaceDE/>
        <w:autoSpaceDN/>
        <w:adjustRightInd/>
        <w:jc w:val="both"/>
        <w:textAlignment w:val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Les dépenses salariales ont été de 2 520 570 </w:t>
      </w:r>
      <w:r w:rsidR="009561F3">
        <w:rPr>
          <w:rFonts w:ascii="Comic Sans MS" w:hAnsi="Comic Sans MS"/>
          <w:sz w:val="22"/>
          <w:szCs w:val="22"/>
        </w:rPr>
        <w:t>€</w:t>
      </w:r>
      <w:r>
        <w:rPr>
          <w:rFonts w:ascii="Comic Sans MS" w:hAnsi="Comic Sans MS"/>
          <w:sz w:val="22"/>
          <w:szCs w:val="22"/>
        </w:rPr>
        <w:t xml:space="preserve"> pour un budget prévisionnel de 2 153 048 </w:t>
      </w:r>
      <w:r w:rsidR="009561F3">
        <w:rPr>
          <w:rFonts w:ascii="Comic Sans MS" w:hAnsi="Comic Sans MS"/>
          <w:sz w:val="22"/>
          <w:szCs w:val="22"/>
        </w:rPr>
        <w:t>€</w:t>
      </w:r>
      <w:r>
        <w:rPr>
          <w:rFonts w:ascii="Comic Sans MS" w:hAnsi="Comic Sans MS"/>
          <w:sz w:val="22"/>
          <w:szCs w:val="22"/>
        </w:rPr>
        <w:t xml:space="preserve"> soit 367 522 </w:t>
      </w:r>
      <w:r w:rsidR="009561F3">
        <w:rPr>
          <w:rFonts w:ascii="Comic Sans MS" w:hAnsi="Comic Sans MS"/>
          <w:sz w:val="22"/>
          <w:szCs w:val="22"/>
        </w:rPr>
        <w:t>€</w:t>
      </w:r>
      <w:r>
        <w:rPr>
          <w:rFonts w:ascii="Comic Sans MS" w:hAnsi="Comic Sans MS"/>
          <w:sz w:val="22"/>
          <w:szCs w:val="22"/>
        </w:rPr>
        <w:t xml:space="preserve"> de plus que prévu.</w:t>
      </w:r>
    </w:p>
    <w:p w:rsidR="009561F3" w:rsidRDefault="009561F3" w:rsidP="00570D71">
      <w:pPr>
        <w:overflowPunct/>
        <w:autoSpaceDE/>
        <w:autoSpaceDN/>
        <w:adjustRightInd/>
        <w:jc w:val="both"/>
        <w:textAlignment w:val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Pour 2012, il faudra faire des efforts par exemple par l’intermédiaire du recrutement de contrats aidés malgré la nécessité de personnels qualifiés.</w:t>
      </w:r>
    </w:p>
    <w:p w:rsidR="00570D71" w:rsidRDefault="00570D71" w:rsidP="00570D71">
      <w:pPr>
        <w:overflowPunct/>
        <w:autoSpaceDE/>
        <w:autoSpaceDN/>
        <w:adjustRightInd/>
        <w:jc w:val="both"/>
        <w:textAlignment w:val="auto"/>
        <w:rPr>
          <w:rFonts w:ascii="Comic Sans MS" w:hAnsi="Comic Sans MS"/>
          <w:sz w:val="22"/>
          <w:szCs w:val="22"/>
        </w:rPr>
      </w:pPr>
    </w:p>
    <w:p w:rsidR="00570D71" w:rsidRPr="00570D71" w:rsidRDefault="00AF1E1B" w:rsidP="00570D71">
      <w:pPr>
        <w:pStyle w:val="Paragraphedeliste"/>
        <w:numPr>
          <w:ilvl w:val="0"/>
          <w:numId w:val="5"/>
        </w:numPr>
        <w:rPr>
          <w:rFonts w:ascii="Comic Sans MS" w:hAnsi="Comic Sans MS"/>
          <w:b/>
          <w:i/>
          <w:color w:val="008000"/>
          <w:sz w:val="22"/>
          <w:szCs w:val="22"/>
          <w:u w:val="single"/>
        </w:rPr>
      </w:pPr>
      <w:r>
        <w:rPr>
          <w:rFonts w:ascii="Comic Sans MS" w:hAnsi="Comic Sans MS"/>
          <w:b/>
          <w:i/>
          <w:color w:val="008000"/>
          <w:sz w:val="22"/>
          <w:szCs w:val="22"/>
          <w:u w:val="single"/>
        </w:rPr>
        <w:t>Travaux et achats</w:t>
      </w:r>
    </w:p>
    <w:p w:rsidR="00100F64" w:rsidRDefault="00100F64" w:rsidP="009074DF">
      <w:pPr>
        <w:jc w:val="both"/>
        <w:rPr>
          <w:rFonts w:ascii="Comic Sans MS" w:hAnsi="Comic Sans MS"/>
          <w:sz w:val="22"/>
          <w:szCs w:val="22"/>
        </w:rPr>
      </w:pPr>
    </w:p>
    <w:p w:rsidR="00AF1E1B" w:rsidRDefault="00B45228" w:rsidP="0099214F">
      <w:p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 w:rsidRPr="006D0411">
        <w:rPr>
          <w:rFonts w:ascii="Comic Sans MS" w:hAnsi="Comic Sans MS"/>
          <w:b/>
          <w:i/>
          <w:sz w:val="22"/>
          <w:szCs w:val="22"/>
          <w:u w:val="single"/>
        </w:rPr>
        <w:t>Les t</w:t>
      </w:r>
      <w:r w:rsidR="00AF1E1B" w:rsidRPr="006D0411">
        <w:rPr>
          <w:rFonts w:ascii="Comic Sans MS" w:hAnsi="Comic Sans MS"/>
          <w:b/>
          <w:i/>
          <w:sz w:val="22"/>
          <w:szCs w:val="22"/>
          <w:u w:val="single"/>
        </w:rPr>
        <w:t>ravaux</w:t>
      </w:r>
      <w:r w:rsidR="00AF1E1B">
        <w:rPr>
          <w:rFonts w:ascii="Comic Sans MS" w:hAnsi="Comic Sans MS"/>
          <w:sz w:val="22"/>
          <w:szCs w:val="22"/>
        </w:rPr>
        <w:t xml:space="preserve"> : </w:t>
      </w:r>
    </w:p>
    <w:p w:rsidR="00AF1E1B" w:rsidRDefault="00AF1E1B" w:rsidP="00AF1E1B">
      <w:pPr>
        <w:pStyle w:val="Paragraphedeliste"/>
        <w:numPr>
          <w:ilvl w:val="0"/>
          <w:numId w:val="28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 couverture</w:t>
      </w:r>
      <w:r w:rsidR="006C64AF">
        <w:rPr>
          <w:rFonts w:ascii="Comic Sans MS" w:hAnsi="Comic Sans MS"/>
          <w:sz w:val="22"/>
          <w:szCs w:val="22"/>
        </w:rPr>
        <w:t xml:space="preserve"> d’une partie des bâtiments</w:t>
      </w:r>
      <w:r w:rsidR="00612A5F">
        <w:rPr>
          <w:rFonts w:ascii="Comic Sans MS" w:hAnsi="Comic Sans MS"/>
          <w:sz w:val="22"/>
          <w:szCs w:val="22"/>
        </w:rPr>
        <w:t xml:space="preserve"> (entre 25 000 et 30 000 €</w:t>
      </w:r>
      <w:r>
        <w:rPr>
          <w:rFonts w:ascii="Comic Sans MS" w:hAnsi="Comic Sans MS"/>
          <w:sz w:val="22"/>
          <w:szCs w:val="22"/>
        </w:rPr>
        <w:t>)</w:t>
      </w:r>
    </w:p>
    <w:p w:rsidR="00B45228" w:rsidRDefault="00B45228" w:rsidP="00B45228">
      <w:pPr>
        <w:pStyle w:val="Paragraphedeliste"/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</w:p>
    <w:p w:rsidR="003829F6" w:rsidRDefault="00AF1E1B" w:rsidP="00FC024E">
      <w:pPr>
        <w:pStyle w:val="Paragraphedeliste"/>
        <w:numPr>
          <w:ilvl w:val="0"/>
          <w:numId w:val="28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Les façades des bâtiments : </w:t>
      </w:r>
    </w:p>
    <w:p w:rsidR="003829F6" w:rsidRPr="003829F6" w:rsidRDefault="003829F6" w:rsidP="003829F6">
      <w:pPr>
        <w:pStyle w:val="Paragraphedeliste"/>
        <w:rPr>
          <w:rFonts w:ascii="Comic Sans MS" w:hAnsi="Comic Sans MS"/>
          <w:sz w:val="22"/>
          <w:szCs w:val="22"/>
        </w:rPr>
      </w:pPr>
    </w:p>
    <w:p w:rsidR="00FC024E" w:rsidRDefault="006C64AF" w:rsidP="003829F6">
      <w:pPr>
        <w:pStyle w:val="Paragraphedeliste"/>
        <w:numPr>
          <w:ilvl w:val="0"/>
          <w:numId w:val="32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Préalablement à la réfection des façades, </w:t>
      </w:r>
      <w:r w:rsidR="00AF1E1B">
        <w:rPr>
          <w:rFonts w:ascii="Comic Sans MS" w:hAnsi="Comic Sans MS"/>
          <w:sz w:val="22"/>
          <w:szCs w:val="22"/>
        </w:rPr>
        <w:t>un audit thermique a été réalisé afin d’identifier la p</w:t>
      </w:r>
      <w:r w:rsidR="00B45228">
        <w:rPr>
          <w:rFonts w:ascii="Comic Sans MS" w:hAnsi="Comic Sans MS"/>
          <w:sz w:val="22"/>
          <w:szCs w:val="22"/>
        </w:rPr>
        <w:t>rovenance des pertes de chaleur</w:t>
      </w:r>
      <w:r>
        <w:rPr>
          <w:rFonts w:ascii="Comic Sans MS" w:hAnsi="Comic Sans MS"/>
          <w:sz w:val="22"/>
          <w:szCs w:val="22"/>
        </w:rPr>
        <w:t xml:space="preserve"> et d’envisager éventuellement une isolation extérieure préalable au ravalement</w:t>
      </w:r>
      <w:r w:rsidR="00AF1E1B">
        <w:rPr>
          <w:rFonts w:ascii="Comic Sans MS" w:hAnsi="Comic Sans MS"/>
          <w:sz w:val="22"/>
          <w:szCs w:val="22"/>
        </w:rPr>
        <w:t xml:space="preserve">. Ces pertes proviennent </w:t>
      </w:r>
      <w:r w:rsidR="0097475E">
        <w:rPr>
          <w:rFonts w:ascii="Comic Sans MS" w:hAnsi="Comic Sans MS"/>
          <w:sz w:val="22"/>
          <w:szCs w:val="22"/>
        </w:rPr>
        <w:t xml:space="preserve">notamment </w:t>
      </w:r>
      <w:r w:rsidR="00AF1E1B">
        <w:rPr>
          <w:rFonts w:ascii="Comic Sans MS" w:hAnsi="Comic Sans MS"/>
          <w:sz w:val="22"/>
          <w:szCs w:val="22"/>
        </w:rPr>
        <w:t>des ouvertures</w:t>
      </w:r>
      <w:r w:rsidR="00FC024E">
        <w:rPr>
          <w:rFonts w:ascii="Comic Sans MS" w:hAnsi="Comic Sans MS"/>
          <w:sz w:val="22"/>
          <w:szCs w:val="22"/>
        </w:rPr>
        <w:t xml:space="preserve"> (portes et fenêtres)</w:t>
      </w:r>
      <w:r w:rsidR="00B45228">
        <w:rPr>
          <w:rFonts w:ascii="Comic Sans MS" w:hAnsi="Comic Sans MS"/>
          <w:sz w:val="22"/>
          <w:szCs w:val="22"/>
        </w:rPr>
        <w:t>. L</w:t>
      </w:r>
      <w:r w:rsidR="00FC024E">
        <w:rPr>
          <w:rFonts w:ascii="Comic Sans MS" w:hAnsi="Comic Sans MS"/>
          <w:sz w:val="22"/>
          <w:szCs w:val="22"/>
        </w:rPr>
        <w:t>’établissement continuera à les remplacer</w:t>
      </w:r>
      <w:r w:rsidR="0097475E">
        <w:rPr>
          <w:rFonts w:ascii="Comic Sans MS" w:hAnsi="Comic Sans MS"/>
          <w:sz w:val="22"/>
          <w:szCs w:val="22"/>
        </w:rPr>
        <w:t xml:space="preserve"> progressivement comme il le fait actuellement</w:t>
      </w:r>
      <w:r w:rsidR="00FC024E">
        <w:rPr>
          <w:rFonts w:ascii="Comic Sans MS" w:hAnsi="Comic Sans MS"/>
          <w:sz w:val="22"/>
          <w:szCs w:val="22"/>
        </w:rPr>
        <w:t>.</w:t>
      </w:r>
    </w:p>
    <w:p w:rsidR="00FC024E" w:rsidRDefault="00FC024E" w:rsidP="003829F6">
      <w:pPr>
        <w:pStyle w:val="Paragraphedeliste"/>
        <w:numPr>
          <w:ilvl w:val="0"/>
          <w:numId w:val="32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 ravalement de</w:t>
      </w:r>
      <w:r w:rsidR="009A1159">
        <w:rPr>
          <w:rFonts w:ascii="Comic Sans MS" w:hAnsi="Comic Sans MS"/>
          <w:sz w:val="22"/>
          <w:szCs w:val="22"/>
        </w:rPr>
        <w:t xml:space="preserve"> façade est </w:t>
      </w:r>
      <w:r w:rsidR="0097475E">
        <w:rPr>
          <w:rFonts w:ascii="Comic Sans MS" w:hAnsi="Comic Sans MS"/>
          <w:sz w:val="22"/>
          <w:szCs w:val="22"/>
        </w:rPr>
        <w:t xml:space="preserve">donc </w:t>
      </w:r>
      <w:r w:rsidR="009A1159">
        <w:rPr>
          <w:rFonts w:ascii="Comic Sans MS" w:hAnsi="Comic Sans MS"/>
          <w:sz w:val="22"/>
          <w:szCs w:val="22"/>
        </w:rPr>
        <w:t xml:space="preserve">prévu, </w:t>
      </w:r>
      <w:r>
        <w:rPr>
          <w:rFonts w:ascii="Comic Sans MS" w:hAnsi="Comic Sans MS"/>
          <w:sz w:val="22"/>
          <w:szCs w:val="22"/>
        </w:rPr>
        <w:t xml:space="preserve">mais </w:t>
      </w:r>
      <w:r w:rsidR="003829F6">
        <w:rPr>
          <w:rFonts w:ascii="Comic Sans MS" w:hAnsi="Comic Sans MS"/>
          <w:sz w:val="22"/>
          <w:szCs w:val="22"/>
        </w:rPr>
        <w:t xml:space="preserve">cette opération est </w:t>
      </w:r>
      <w:r w:rsidR="0097475E">
        <w:rPr>
          <w:rFonts w:ascii="Comic Sans MS" w:hAnsi="Comic Sans MS"/>
          <w:sz w:val="22"/>
          <w:szCs w:val="22"/>
        </w:rPr>
        <w:t>en cours</w:t>
      </w:r>
      <w:r>
        <w:rPr>
          <w:rFonts w:ascii="Comic Sans MS" w:hAnsi="Comic Sans MS"/>
          <w:sz w:val="22"/>
          <w:szCs w:val="22"/>
        </w:rPr>
        <w:t xml:space="preserve"> </w:t>
      </w:r>
      <w:r w:rsidR="009A1159">
        <w:rPr>
          <w:rFonts w:ascii="Comic Sans MS" w:hAnsi="Comic Sans MS"/>
          <w:sz w:val="22"/>
          <w:szCs w:val="22"/>
        </w:rPr>
        <w:t xml:space="preserve">(coût = environ </w:t>
      </w:r>
      <w:r w:rsidR="00612A5F">
        <w:rPr>
          <w:rFonts w:ascii="Comic Sans MS" w:hAnsi="Comic Sans MS"/>
          <w:sz w:val="22"/>
          <w:szCs w:val="22"/>
        </w:rPr>
        <w:t>200 000 €</w:t>
      </w:r>
      <w:r>
        <w:rPr>
          <w:rFonts w:ascii="Comic Sans MS" w:hAnsi="Comic Sans MS"/>
          <w:sz w:val="22"/>
          <w:szCs w:val="22"/>
        </w:rPr>
        <w:t>)</w:t>
      </w:r>
      <w:r w:rsidR="00B45228">
        <w:rPr>
          <w:rFonts w:ascii="Comic Sans MS" w:hAnsi="Comic Sans MS"/>
          <w:sz w:val="22"/>
          <w:szCs w:val="22"/>
        </w:rPr>
        <w:t>.</w:t>
      </w:r>
    </w:p>
    <w:p w:rsidR="00B45228" w:rsidRDefault="00B45228" w:rsidP="00FC024E">
      <w:pPr>
        <w:pStyle w:val="Paragraphedeliste"/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</w:p>
    <w:p w:rsidR="00FC024E" w:rsidRDefault="00FC024E" w:rsidP="00FC024E">
      <w:pPr>
        <w:pStyle w:val="Paragraphedeliste"/>
        <w:numPr>
          <w:ilvl w:val="0"/>
          <w:numId w:val="28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Réfection de la tapisserie et des peintures (à partir des portes coupe-feu situées à côté du bureau de la cadre de santé jusqu’à la salle à manger des familles)</w:t>
      </w:r>
      <w:r w:rsidR="00B45228">
        <w:rPr>
          <w:rFonts w:ascii="Comic Sans MS" w:hAnsi="Comic Sans MS"/>
          <w:sz w:val="22"/>
          <w:szCs w:val="22"/>
        </w:rPr>
        <w:t>.</w:t>
      </w:r>
      <w:r w:rsidR="003829F6">
        <w:rPr>
          <w:rFonts w:ascii="Comic Sans MS" w:hAnsi="Comic Sans MS"/>
          <w:sz w:val="22"/>
          <w:szCs w:val="22"/>
        </w:rPr>
        <w:t xml:space="preserve"> Les travaux débuteront </w:t>
      </w:r>
      <w:r w:rsidR="00612A5F">
        <w:rPr>
          <w:rFonts w:ascii="Comic Sans MS" w:hAnsi="Comic Sans MS"/>
          <w:sz w:val="22"/>
          <w:szCs w:val="22"/>
        </w:rPr>
        <w:t>bientôt.</w:t>
      </w:r>
    </w:p>
    <w:p w:rsidR="00B45228" w:rsidRDefault="00B45228" w:rsidP="00B45228">
      <w:pPr>
        <w:pStyle w:val="Paragraphedeliste"/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</w:p>
    <w:p w:rsidR="00BB58BE" w:rsidRPr="00B8745B" w:rsidRDefault="00BB58BE" w:rsidP="00B8745B">
      <w:pPr>
        <w:pStyle w:val="Paragraphedeliste"/>
        <w:numPr>
          <w:ilvl w:val="0"/>
          <w:numId w:val="28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Un chiffrage </w:t>
      </w:r>
      <w:r w:rsidR="00612A5F">
        <w:rPr>
          <w:rFonts w:ascii="Comic Sans MS" w:hAnsi="Comic Sans MS"/>
          <w:sz w:val="22"/>
          <w:szCs w:val="22"/>
        </w:rPr>
        <w:t>a été fait</w:t>
      </w:r>
      <w:r>
        <w:rPr>
          <w:rFonts w:ascii="Comic Sans MS" w:hAnsi="Comic Sans MS"/>
          <w:sz w:val="22"/>
          <w:szCs w:val="22"/>
        </w:rPr>
        <w:t xml:space="preserve"> pour remplacer les bacs à d</w:t>
      </w:r>
      <w:r w:rsidR="003829F6">
        <w:rPr>
          <w:rFonts w:ascii="Comic Sans MS" w:hAnsi="Comic Sans MS"/>
          <w:sz w:val="22"/>
          <w:szCs w:val="22"/>
        </w:rPr>
        <w:t>ouches dans les chambres (bac trop haut, pas adapté pour les personnes âgées dépendantes</w:t>
      </w:r>
      <w:r>
        <w:rPr>
          <w:rFonts w:ascii="Comic Sans MS" w:hAnsi="Comic Sans MS"/>
          <w:sz w:val="22"/>
          <w:szCs w:val="22"/>
        </w:rPr>
        <w:t xml:space="preserve">) </w:t>
      </w:r>
      <w:r w:rsidR="00612A5F">
        <w:rPr>
          <w:rFonts w:ascii="Comic Sans MS" w:hAnsi="Comic Sans MS"/>
          <w:sz w:val="22"/>
          <w:szCs w:val="22"/>
        </w:rPr>
        <w:t>mais ce ne sera pas forcement la priorité parmi tous les travaux nécessaires (coût estimé : 150 000 €).</w:t>
      </w:r>
    </w:p>
    <w:p w:rsidR="00BB58BE" w:rsidRDefault="00BB58BE" w:rsidP="00BB58BE">
      <w:pPr>
        <w:tabs>
          <w:tab w:val="left" w:pos="1276"/>
        </w:tabs>
        <w:ind w:left="360"/>
        <w:jc w:val="both"/>
        <w:rPr>
          <w:rFonts w:ascii="Comic Sans MS" w:hAnsi="Comic Sans MS"/>
          <w:sz w:val="22"/>
          <w:szCs w:val="22"/>
        </w:rPr>
      </w:pPr>
      <w:proofErr w:type="gramStart"/>
      <w:r w:rsidRPr="006D0411">
        <w:rPr>
          <w:rFonts w:ascii="Comic Sans MS" w:hAnsi="Comic Sans MS"/>
          <w:b/>
          <w:i/>
          <w:color w:val="008000"/>
          <w:sz w:val="22"/>
          <w:szCs w:val="22"/>
          <w:u w:val="single"/>
        </w:rPr>
        <w:lastRenderedPageBreak/>
        <w:t>Remarque</w:t>
      </w:r>
      <w:r w:rsidR="006D0411">
        <w:rPr>
          <w:rFonts w:ascii="Comic Sans MS" w:hAnsi="Comic Sans MS"/>
          <w:b/>
          <w:i/>
          <w:color w:val="008000"/>
          <w:sz w:val="22"/>
          <w:szCs w:val="22"/>
          <w:u w:val="single"/>
        </w:rPr>
        <w:t>s</w:t>
      </w:r>
      <w:proofErr w:type="gramEnd"/>
      <w:r>
        <w:rPr>
          <w:rFonts w:ascii="Comic Sans MS" w:hAnsi="Comic Sans MS"/>
          <w:sz w:val="22"/>
          <w:szCs w:val="22"/>
        </w:rPr>
        <w:t xml:space="preserve"> : </w:t>
      </w:r>
    </w:p>
    <w:p w:rsidR="003829F6" w:rsidRDefault="003829F6" w:rsidP="00BB58BE">
      <w:pPr>
        <w:tabs>
          <w:tab w:val="left" w:pos="1276"/>
        </w:tabs>
        <w:ind w:left="360"/>
        <w:jc w:val="both"/>
        <w:rPr>
          <w:rFonts w:ascii="Comic Sans MS" w:hAnsi="Comic Sans MS"/>
          <w:sz w:val="22"/>
          <w:szCs w:val="22"/>
        </w:rPr>
      </w:pPr>
    </w:p>
    <w:p w:rsidR="00AF1E1B" w:rsidRDefault="00BB58BE" w:rsidP="00E64107">
      <w:pPr>
        <w:pStyle w:val="Paragraphedeliste"/>
        <w:numPr>
          <w:ilvl w:val="0"/>
          <w:numId w:val="28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 w:rsidRPr="00E64107">
        <w:rPr>
          <w:rFonts w:ascii="Comic Sans MS" w:hAnsi="Comic Sans MS"/>
          <w:sz w:val="22"/>
          <w:szCs w:val="22"/>
        </w:rPr>
        <w:t>Actuellement, il n’est pas prévu d’agrandir la salle à manger des résidents par faute de financement. De plus, la ma</w:t>
      </w:r>
      <w:r w:rsidR="00C22B3A" w:rsidRPr="00E64107">
        <w:rPr>
          <w:rFonts w:ascii="Comic Sans MS" w:hAnsi="Comic Sans MS"/>
          <w:sz w:val="22"/>
          <w:szCs w:val="22"/>
        </w:rPr>
        <w:t>i</w:t>
      </w:r>
      <w:r w:rsidRPr="00E64107">
        <w:rPr>
          <w:rFonts w:ascii="Comic Sans MS" w:hAnsi="Comic Sans MS"/>
          <w:sz w:val="22"/>
          <w:szCs w:val="22"/>
        </w:rPr>
        <w:t>rie de Ret</w:t>
      </w:r>
      <w:r w:rsidR="00612A5F">
        <w:rPr>
          <w:rFonts w:ascii="Comic Sans MS" w:hAnsi="Comic Sans MS"/>
          <w:sz w:val="22"/>
          <w:szCs w:val="22"/>
        </w:rPr>
        <w:t>iers a un projet de construction</w:t>
      </w:r>
      <w:r w:rsidRPr="00E64107">
        <w:rPr>
          <w:rFonts w:ascii="Comic Sans MS" w:hAnsi="Comic Sans MS"/>
          <w:sz w:val="22"/>
          <w:szCs w:val="22"/>
        </w:rPr>
        <w:t xml:space="preserve"> de petits pavillons pour les personnes âgées sur le terrain de la</w:t>
      </w:r>
      <w:r w:rsidR="003829F6">
        <w:rPr>
          <w:rFonts w:ascii="Comic Sans MS" w:hAnsi="Comic Sans MS"/>
          <w:sz w:val="22"/>
          <w:szCs w:val="22"/>
        </w:rPr>
        <w:t xml:space="preserve"> maison de </w:t>
      </w:r>
      <w:r w:rsidR="00FD69E0" w:rsidRPr="00E64107">
        <w:rPr>
          <w:rFonts w:ascii="Comic Sans MS" w:hAnsi="Comic Sans MS"/>
          <w:sz w:val="22"/>
          <w:szCs w:val="22"/>
        </w:rPr>
        <w:t>retraite et il a été émis l’idée d’avoir une salle à manger commune</w:t>
      </w:r>
      <w:r w:rsidR="003829F6">
        <w:rPr>
          <w:rFonts w:ascii="Comic Sans MS" w:hAnsi="Comic Sans MS"/>
          <w:sz w:val="22"/>
          <w:szCs w:val="22"/>
        </w:rPr>
        <w:t>. L</w:t>
      </w:r>
      <w:r w:rsidR="00063B74">
        <w:rPr>
          <w:rFonts w:ascii="Comic Sans MS" w:hAnsi="Comic Sans MS"/>
          <w:sz w:val="22"/>
          <w:szCs w:val="22"/>
        </w:rPr>
        <w:t>’établissement est en attente sur</w:t>
      </w:r>
      <w:r w:rsidR="00FD69E0" w:rsidRPr="00E64107">
        <w:rPr>
          <w:rFonts w:ascii="Comic Sans MS" w:hAnsi="Comic Sans MS"/>
          <w:sz w:val="22"/>
          <w:szCs w:val="22"/>
        </w:rPr>
        <w:t xml:space="preserve"> ce sujet.</w:t>
      </w:r>
    </w:p>
    <w:p w:rsidR="002F48C5" w:rsidRPr="00E64107" w:rsidRDefault="002F48C5" w:rsidP="002F48C5">
      <w:pPr>
        <w:pStyle w:val="Paragraphedeliste"/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</w:p>
    <w:p w:rsidR="00E64107" w:rsidRPr="00E64107" w:rsidRDefault="00E64107" w:rsidP="00E64107">
      <w:pPr>
        <w:pStyle w:val="Paragraphedeliste"/>
        <w:numPr>
          <w:ilvl w:val="0"/>
          <w:numId w:val="28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 gros</w:t>
      </w:r>
      <w:r w:rsidR="00063B74">
        <w:rPr>
          <w:rFonts w:ascii="Comic Sans MS" w:hAnsi="Comic Sans MS"/>
          <w:sz w:val="22"/>
          <w:szCs w:val="22"/>
        </w:rPr>
        <w:t>ses difficultés</w:t>
      </w:r>
      <w:r>
        <w:rPr>
          <w:rFonts w:ascii="Comic Sans MS" w:hAnsi="Comic Sans MS"/>
          <w:sz w:val="22"/>
          <w:szCs w:val="22"/>
        </w:rPr>
        <w:t xml:space="preserve"> pour avoir de l’eau chaude dans l’établissement. Il faudra peut-être équi</w:t>
      </w:r>
      <w:r w:rsidR="00063B74">
        <w:rPr>
          <w:rFonts w:ascii="Comic Sans MS" w:hAnsi="Comic Sans MS"/>
          <w:sz w:val="22"/>
          <w:szCs w:val="22"/>
        </w:rPr>
        <w:t>per l’ensemble des chambres et l</w:t>
      </w:r>
      <w:r>
        <w:rPr>
          <w:rFonts w:ascii="Comic Sans MS" w:hAnsi="Comic Sans MS"/>
          <w:sz w:val="22"/>
          <w:szCs w:val="22"/>
        </w:rPr>
        <w:t>es salles de bains communes de mitigeurs.</w:t>
      </w:r>
      <w:r w:rsidR="002F48C5">
        <w:rPr>
          <w:rFonts w:ascii="Comic Sans MS" w:hAnsi="Comic Sans MS"/>
          <w:sz w:val="22"/>
          <w:szCs w:val="22"/>
        </w:rPr>
        <w:t xml:space="preserve"> Coût </w:t>
      </w:r>
      <w:r w:rsidR="00DB665D">
        <w:rPr>
          <w:rFonts w:ascii="Comic Sans MS" w:hAnsi="Comic Sans MS"/>
          <w:sz w:val="22"/>
          <w:szCs w:val="22"/>
        </w:rPr>
        <w:t xml:space="preserve">approximatif </w:t>
      </w:r>
      <w:r w:rsidR="002F48C5">
        <w:rPr>
          <w:rFonts w:ascii="Comic Sans MS" w:hAnsi="Comic Sans MS"/>
          <w:sz w:val="22"/>
          <w:szCs w:val="22"/>
        </w:rPr>
        <w:t>de pose d’un mitigeur : 150 euros * environ 100 pièces</w:t>
      </w:r>
      <w:r>
        <w:rPr>
          <w:rFonts w:ascii="Comic Sans MS" w:hAnsi="Comic Sans MS"/>
          <w:sz w:val="22"/>
          <w:szCs w:val="22"/>
        </w:rPr>
        <w:t xml:space="preserve"> </w:t>
      </w:r>
      <w:r w:rsidR="002F48C5">
        <w:rPr>
          <w:rFonts w:ascii="Comic Sans MS" w:hAnsi="Comic Sans MS"/>
          <w:sz w:val="22"/>
          <w:szCs w:val="22"/>
        </w:rPr>
        <w:t>= 150000 euros</w:t>
      </w:r>
      <w:r w:rsidR="007E7129">
        <w:rPr>
          <w:rFonts w:ascii="Comic Sans MS" w:hAnsi="Comic Sans MS"/>
          <w:sz w:val="22"/>
          <w:szCs w:val="22"/>
        </w:rPr>
        <w:t>.</w:t>
      </w:r>
    </w:p>
    <w:p w:rsidR="00FD69E0" w:rsidRDefault="00FD69E0" w:rsidP="00BB58BE">
      <w:pPr>
        <w:tabs>
          <w:tab w:val="left" w:pos="1276"/>
        </w:tabs>
        <w:ind w:left="360"/>
        <w:jc w:val="both"/>
        <w:rPr>
          <w:rFonts w:ascii="Comic Sans MS" w:hAnsi="Comic Sans MS"/>
          <w:sz w:val="22"/>
          <w:szCs w:val="22"/>
        </w:rPr>
      </w:pPr>
    </w:p>
    <w:p w:rsidR="00E64107" w:rsidRDefault="00063B74" w:rsidP="00BB58BE">
      <w:pPr>
        <w:tabs>
          <w:tab w:val="left" w:pos="1276"/>
        </w:tabs>
        <w:ind w:left="360"/>
        <w:jc w:val="both"/>
        <w:rPr>
          <w:rFonts w:ascii="Comic Sans MS" w:hAnsi="Comic Sans MS"/>
          <w:sz w:val="22"/>
          <w:szCs w:val="22"/>
        </w:rPr>
      </w:pPr>
      <w:r w:rsidRPr="006D0411">
        <w:rPr>
          <w:rFonts w:ascii="Comic Sans MS" w:hAnsi="Comic Sans MS"/>
          <w:b/>
          <w:i/>
          <w:sz w:val="22"/>
          <w:szCs w:val="22"/>
          <w:u w:val="single"/>
        </w:rPr>
        <w:t>Les a</w:t>
      </w:r>
      <w:r w:rsidR="00E64107" w:rsidRPr="006D0411">
        <w:rPr>
          <w:rFonts w:ascii="Comic Sans MS" w:hAnsi="Comic Sans MS"/>
          <w:b/>
          <w:i/>
          <w:sz w:val="22"/>
          <w:szCs w:val="22"/>
          <w:u w:val="single"/>
        </w:rPr>
        <w:t>chats</w:t>
      </w:r>
      <w:r w:rsidR="00E64107">
        <w:rPr>
          <w:rFonts w:ascii="Comic Sans MS" w:hAnsi="Comic Sans MS"/>
          <w:sz w:val="22"/>
          <w:szCs w:val="22"/>
        </w:rPr>
        <w:t> :</w:t>
      </w:r>
    </w:p>
    <w:p w:rsidR="00E64107" w:rsidRDefault="00E64107" w:rsidP="00E64107">
      <w:pPr>
        <w:pStyle w:val="Paragraphedeliste"/>
        <w:numPr>
          <w:ilvl w:val="0"/>
          <w:numId w:val="28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Des téléphones</w:t>
      </w:r>
      <w:r w:rsidR="00063B74">
        <w:rPr>
          <w:rFonts w:ascii="Comic Sans MS" w:hAnsi="Comic Sans MS"/>
          <w:sz w:val="22"/>
          <w:szCs w:val="22"/>
        </w:rPr>
        <w:t xml:space="preserve"> portables </w:t>
      </w:r>
      <w:r>
        <w:rPr>
          <w:rFonts w:ascii="Comic Sans MS" w:hAnsi="Comic Sans MS"/>
          <w:sz w:val="22"/>
          <w:szCs w:val="22"/>
        </w:rPr>
        <w:t>vont êtr</w:t>
      </w:r>
      <w:r w:rsidR="00063B74">
        <w:rPr>
          <w:rFonts w:ascii="Comic Sans MS" w:hAnsi="Comic Sans MS"/>
          <w:sz w:val="22"/>
          <w:szCs w:val="22"/>
        </w:rPr>
        <w:t>e achetés</w:t>
      </w:r>
      <w:r>
        <w:rPr>
          <w:rFonts w:ascii="Comic Sans MS" w:hAnsi="Comic Sans MS"/>
          <w:sz w:val="22"/>
          <w:szCs w:val="22"/>
        </w:rPr>
        <w:t xml:space="preserve"> pour remplacer l</w:t>
      </w:r>
      <w:r w:rsidR="00DB665D">
        <w:rPr>
          <w:rFonts w:ascii="Comic Sans MS" w:hAnsi="Comic Sans MS"/>
          <w:sz w:val="22"/>
          <w:szCs w:val="22"/>
        </w:rPr>
        <w:t>es bips. Des</w:t>
      </w:r>
      <w:r w:rsidR="00144395">
        <w:rPr>
          <w:rFonts w:ascii="Comic Sans MS" w:hAnsi="Comic Sans MS"/>
          <w:sz w:val="22"/>
          <w:szCs w:val="22"/>
        </w:rPr>
        <w:t xml:space="preserve"> travaux doivent être effectués</w:t>
      </w:r>
      <w:r>
        <w:rPr>
          <w:rFonts w:ascii="Comic Sans MS" w:hAnsi="Comic Sans MS"/>
          <w:sz w:val="22"/>
          <w:szCs w:val="22"/>
        </w:rPr>
        <w:t xml:space="preserve"> pour équi</w:t>
      </w:r>
      <w:r w:rsidR="00144395">
        <w:rPr>
          <w:rFonts w:ascii="Comic Sans MS" w:hAnsi="Comic Sans MS"/>
          <w:sz w:val="22"/>
          <w:szCs w:val="22"/>
        </w:rPr>
        <w:t>per l’établissement de bornes</w:t>
      </w:r>
      <w:r>
        <w:rPr>
          <w:rFonts w:ascii="Comic Sans MS" w:hAnsi="Comic Sans MS"/>
          <w:sz w:val="22"/>
          <w:szCs w:val="22"/>
        </w:rPr>
        <w:t xml:space="preserve"> relais et </w:t>
      </w:r>
      <w:r w:rsidR="00DB665D">
        <w:rPr>
          <w:rFonts w:ascii="Comic Sans MS" w:hAnsi="Comic Sans MS"/>
          <w:sz w:val="22"/>
          <w:szCs w:val="22"/>
        </w:rPr>
        <w:t>envoyer</w:t>
      </w:r>
      <w:r>
        <w:rPr>
          <w:rFonts w:ascii="Comic Sans MS" w:hAnsi="Comic Sans MS"/>
          <w:sz w:val="22"/>
          <w:szCs w:val="22"/>
        </w:rPr>
        <w:t xml:space="preserve"> les appels malades </w:t>
      </w:r>
      <w:r w:rsidR="00DB665D">
        <w:rPr>
          <w:rFonts w:ascii="Comic Sans MS" w:hAnsi="Comic Sans MS"/>
          <w:sz w:val="22"/>
          <w:szCs w:val="22"/>
        </w:rPr>
        <w:t xml:space="preserve">et toutes les alarmes </w:t>
      </w:r>
      <w:r>
        <w:rPr>
          <w:rFonts w:ascii="Comic Sans MS" w:hAnsi="Comic Sans MS"/>
          <w:sz w:val="22"/>
          <w:szCs w:val="22"/>
        </w:rPr>
        <w:t>sur les téléphones (coût = 30</w:t>
      </w:r>
      <w:r w:rsidR="00DB665D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000 </w:t>
      </w:r>
      <w:r w:rsidR="00DB665D">
        <w:rPr>
          <w:rFonts w:ascii="Comic Sans MS" w:hAnsi="Comic Sans MS"/>
          <w:sz w:val="22"/>
          <w:szCs w:val="22"/>
        </w:rPr>
        <w:t>€</w:t>
      </w:r>
      <w:r>
        <w:rPr>
          <w:rFonts w:ascii="Comic Sans MS" w:hAnsi="Comic Sans MS"/>
          <w:sz w:val="22"/>
          <w:szCs w:val="22"/>
        </w:rPr>
        <w:t>)</w:t>
      </w:r>
    </w:p>
    <w:p w:rsidR="00FD69E0" w:rsidRDefault="00FD69E0" w:rsidP="00BB58BE">
      <w:pPr>
        <w:tabs>
          <w:tab w:val="left" w:pos="1276"/>
        </w:tabs>
        <w:ind w:left="360"/>
        <w:jc w:val="both"/>
        <w:rPr>
          <w:rFonts w:ascii="Comic Sans MS" w:hAnsi="Comic Sans MS"/>
          <w:sz w:val="22"/>
          <w:szCs w:val="22"/>
        </w:rPr>
      </w:pPr>
    </w:p>
    <w:p w:rsidR="00277F78" w:rsidRDefault="007E7129" w:rsidP="007E7129">
      <w:pPr>
        <w:pStyle w:val="Paragraphedeliste"/>
        <w:numPr>
          <w:ilvl w:val="0"/>
          <w:numId w:val="28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 devis est en cours pour des</w:t>
      </w:r>
      <w:r w:rsidR="00CE39F8">
        <w:rPr>
          <w:rFonts w:ascii="Comic Sans MS" w:hAnsi="Comic Sans MS"/>
          <w:sz w:val="22"/>
          <w:szCs w:val="22"/>
        </w:rPr>
        <w:t xml:space="preserve"> nouvelles tenues de travail. M.</w:t>
      </w:r>
      <w:r>
        <w:rPr>
          <w:rFonts w:ascii="Comic Sans MS" w:hAnsi="Comic Sans MS"/>
          <w:sz w:val="22"/>
          <w:szCs w:val="22"/>
        </w:rPr>
        <w:t xml:space="preserve"> Rousselet est ouvert à la discussion pour les tenues civiles professionnelles.</w:t>
      </w:r>
    </w:p>
    <w:p w:rsidR="007E7129" w:rsidRPr="00732B3F" w:rsidRDefault="007E7129" w:rsidP="00732B3F">
      <w:pPr>
        <w:rPr>
          <w:rFonts w:ascii="Comic Sans MS" w:hAnsi="Comic Sans MS"/>
          <w:sz w:val="22"/>
          <w:szCs w:val="22"/>
        </w:rPr>
      </w:pPr>
    </w:p>
    <w:p w:rsidR="00E01079" w:rsidRPr="00E01079" w:rsidRDefault="00E01079" w:rsidP="00E01079">
      <w:pPr>
        <w:pStyle w:val="Paragraphedeliste"/>
        <w:numPr>
          <w:ilvl w:val="0"/>
          <w:numId w:val="5"/>
        </w:numPr>
        <w:rPr>
          <w:rFonts w:ascii="Comic Sans MS" w:hAnsi="Comic Sans MS"/>
          <w:b/>
          <w:i/>
          <w:color w:val="008000"/>
          <w:sz w:val="22"/>
          <w:szCs w:val="22"/>
          <w:u w:val="single"/>
        </w:rPr>
      </w:pPr>
      <w:r>
        <w:rPr>
          <w:rFonts w:ascii="Comic Sans MS" w:hAnsi="Comic Sans MS"/>
          <w:b/>
          <w:i/>
          <w:color w:val="008000"/>
          <w:sz w:val="22"/>
          <w:szCs w:val="22"/>
          <w:u w:val="single"/>
        </w:rPr>
        <w:t>Questions diverses</w:t>
      </w:r>
    </w:p>
    <w:p w:rsidR="0099214F" w:rsidRPr="00E01079" w:rsidRDefault="00E01079" w:rsidP="00E01079">
      <w:p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 w:rsidRPr="00E01079">
        <w:rPr>
          <w:rFonts w:ascii="Comic Sans MS" w:hAnsi="Comic Sans MS"/>
          <w:sz w:val="22"/>
          <w:szCs w:val="22"/>
        </w:rPr>
        <w:t xml:space="preserve"> </w:t>
      </w:r>
    </w:p>
    <w:p w:rsidR="00E01079" w:rsidRDefault="00E01079" w:rsidP="00E01079">
      <w:pPr>
        <w:pStyle w:val="Paragraphedeliste"/>
        <w:numPr>
          <w:ilvl w:val="0"/>
          <w:numId w:val="28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Temps de travail :</w:t>
      </w:r>
    </w:p>
    <w:p w:rsidR="0099214F" w:rsidRDefault="00E01079" w:rsidP="00E01079">
      <w:pPr>
        <w:pStyle w:val="Paragraphedeliste"/>
        <w:numPr>
          <w:ilvl w:val="0"/>
          <w:numId w:val="29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Est-il possible de poser les RF et RTT comme l’on veut ?</w:t>
      </w:r>
    </w:p>
    <w:p w:rsidR="0010041C" w:rsidRDefault="00E01079" w:rsidP="00E01079">
      <w:p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Mme Drouet répond : « Non, ils sont intégrés dans le roulement des équipes pour faciliter l’organisation et faciliter également l’équité des congés entre les agents ».</w:t>
      </w:r>
      <w:r w:rsidR="0010041C">
        <w:rPr>
          <w:rFonts w:ascii="Comic Sans MS" w:hAnsi="Comic Sans MS"/>
          <w:sz w:val="22"/>
          <w:szCs w:val="22"/>
        </w:rPr>
        <w:t xml:space="preserve"> </w:t>
      </w:r>
    </w:p>
    <w:p w:rsidR="00E01079" w:rsidRDefault="0010041C" w:rsidP="00E01079">
      <w:p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M. Rousselet ajoute que cette question a déjà été débattue et que la réponse donnée est la même que dans d’autres entités (fonction publique hospitalière ou territoriale).</w:t>
      </w:r>
    </w:p>
    <w:p w:rsidR="00E01079" w:rsidRDefault="00E01079" w:rsidP="00E01079">
      <w:p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</w:p>
    <w:p w:rsidR="00E01079" w:rsidRPr="00E01079" w:rsidRDefault="00E01079" w:rsidP="00E01079">
      <w:pPr>
        <w:pStyle w:val="Paragraphedeliste"/>
        <w:numPr>
          <w:ilvl w:val="0"/>
          <w:numId w:val="29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Pourquoi certaines formations sont sur les temps de repos ?</w:t>
      </w:r>
    </w:p>
    <w:p w:rsidR="00E01079" w:rsidRDefault="00E01079" w:rsidP="00E01079">
      <w:p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Mme Drouet répond : </w:t>
      </w:r>
      <w:r w:rsidR="00A40D27">
        <w:rPr>
          <w:rFonts w:ascii="Comic Sans MS" w:hAnsi="Comic Sans MS"/>
          <w:sz w:val="22"/>
          <w:szCs w:val="22"/>
        </w:rPr>
        <w:t>« Certaine</w:t>
      </w:r>
      <w:r w:rsidR="00CE39F8">
        <w:rPr>
          <w:rFonts w:ascii="Comic Sans MS" w:hAnsi="Comic Sans MS"/>
          <w:sz w:val="22"/>
          <w:szCs w:val="22"/>
        </w:rPr>
        <w:t>s</w:t>
      </w:r>
      <w:r w:rsidR="00A40D27">
        <w:rPr>
          <w:rFonts w:ascii="Comic Sans MS" w:hAnsi="Comic Sans MS"/>
          <w:sz w:val="22"/>
          <w:szCs w:val="22"/>
        </w:rPr>
        <w:t xml:space="preserve"> formation</w:t>
      </w:r>
      <w:r w:rsidR="00CE39F8">
        <w:rPr>
          <w:rFonts w:ascii="Comic Sans MS" w:hAnsi="Comic Sans MS"/>
          <w:sz w:val="22"/>
          <w:szCs w:val="22"/>
        </w:rPr>
        <w:t>s</w:t>
      </w:r>
      <w:r w:rsidR="00A40D27">
        <w:rPr>
          <w:rFonts w:ascii="Comic Sans MS" w:hAnsi="Comic Sans MS"/>
          <w:sz w:val="22"/>
          <w:szCs w:val="22"/>
        </w:rPr>
        <w:t xml:space="preserve"> doivent être complétée</w:t>
      </w:r>
      <w:r w:rsidR="00CE39F8">
        <w:rPr>
          <w:rFonts w:ascii="Comic Sans MS" w:hAnsi="Comic Sans MS"/>
          <w:sz w:val="22"/>
          <w:szCs w:val="22"/>
        </w:rPr>
        <w:t>s</w:t>
      </w:r>
      <w:r w:rsidR="00A40D27">
        <w:rPr>
          <w:rFonts w:ascii="Comic Sans MS" w:hAnsi="Comic Sans MS"/>
          <w:sz w:val="22"/>
          <w:szCs w:val="22"/>
        </w:rPr>
        <w:t xml:space="preserve"> afin de constituer un groupe suffisant pour </w:t>
      </w:r>
      <w:r w:rsidR="00B40FA8">
        <w:rPr>
          <w:rFonts w:ascii="Comic Sans MS" w:hAnsi="Comic Sans MS"/>
          <w:sz w:val="22"/>
          <w:szCs w:val="22"/>
        </w:rPr>
        <w:t>les assurer. Mais bien entendu ce temps est</w:t>
      </w:r>
      <w:r w:rsidR="00A40D27">
        <w:rPr>
          <w:rFonts w:ascii="Comic Sans MS" w:hAnsi="Comic Sans MS"/>
          <w:sz w:val="22"/>
          <w:szCs w:val="22"/>
        </w:rPr>
        <w:t xml:space="preserve"> récupéré par chaque agent. Si une personne pour </w:t>
      </w:r>
      <w:r w:rsidR="00C65741">
        <w:rPr>
          <w:rFonts w:ascii="Comic Sans MS" w:hAnsi="Comic Sans MS"/>
          <w:sz w:val="22"/>
          <w:szCs w:val="22"/>
        </w:rPr>
        <w:t xml:space="preserve">une </w:t>
      </w:r>
      <w:r w:rsidR="00A40D27">
        <w:rPr>
          <w:rFonts w:ascii="Comic Sans MS" w:hAnsi="Comic Sans MS"/>
          <w:sz w:val="22"/>
          <w:szCs w:val="22"/>
        </w:rPr>
        <w:t>quelconque raison ne peut assister à une formation, il faut prévenir et l’on trouvera une solution »</w:t>
      </w:r>
    </w:p>
    <w:p w:rsidR="00E01079" w:rsidRDefault="00E01079" w:rsidP="00E01079">
      <w:p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</w:p>
    <w:p w:rsidR="00E01079" w:rsidRPr="00A40D27" w:rsidRDefault="00A40D27" w:rsidP="00E01079">
      <w:pPr>
        <w:pStyle w:val="Paragraphedeliste"/>
        <w:numPr>
          <w:ilvl w:val="0"/>
          <w:numId w:val="29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Est-il possible pour les personnes travaillant à temps partiel de ne pas avoir des semaines à temps plein.</w:t>
      </w:r>
    </w:p>
    <w:p w:rsidR="00E01079" w:rsidRDefault="00A40D27" w:rsidP="00E01079">
      <w:p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Mme Drouet répond : « Non, car un temps partiel est calculé sur un mois et</w:t>
      </w:r>
      <w:r w:rsidR="00CE39F8">
        <w:rPr>
          <w:rFonts w:ascii="Comic Sans MS" w:hAnsi="Comic Sans MS"/>
          <w:sz w:val="22"/>
          <w:szCs w:val="22"/>
        </w:rPr>
        <w:t xml:space="preserve"> non sur la semaine. Ce qui veut</w:t>
      </w:r>
      <w:r>
        <w:rPr>
          <w:rFonts w:ascii="Comic Sans MS" w:hAnsi="Comic Sans MS"/>
          <w:sz w:val="22"/>
          <w:szCs w:val="22"/>
        </w:rPr>
        <w:t xml:space="preserve"> dire qu’un agent à temps partiel peut très bien travailler une semaine complète dans le mois ».</w:t>
      </w:r>
    </w:p>
    <w:p w:rsidR="00B40FA8" w:rsidRDefault="00B40FA8" w:rsidP="00E01079">
      <w:p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</w:p>
    <w:p w:rsidR="00A96FC4" w:rsidRDefault="00A96FC4" w:rsidP="00A96FC4">
      <w:pPr>
        <w:pStyle w:val="Paragraphedeliste"/>
        <w:numPr>
          <w:ilvl w:val="0"/>
          <w:numId w:val="29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Les roulements ne sont pas toujours </w:t>
      </w:r>
      <w:r w:rsidR="00FD45DC">
        <w:rPr>
          <w:rFonts w:ascii="Comic Sans MS" w:hAnsi="Comic Sans MS"/>
          <w:sz w:val="22"/>
          <w:szCs w:val="22"/>
        </w:rPr>
        <w:t>suivis.</w:t>
      </w:r>
    </w:p>
    <w:p w:rsidR="00FD45DC" w:rsidRPr="00FD45DC" w:rsidRDefault="00FD45DC" w:rsidP="00FD45DC">
      <w:p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Mme Drouet répond : « Tout d’abord</w:t>
      </w:r>
      <w:r w:rsidR="00CE39F8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les roulements ne sont pas les mêmes dans tous les secteurs</w:t>
      </w:r>
      <w:r w:rsidR="00CE39F8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car le nombre d’agents est </w:t>
      </w:r>
      <w:r w:rsidR="00B40FA8">
        <w:rPr>
          <w:rFonts w:ascii="Comic Sans MS" w:hAnsi="Comic Sans MS"/>
          <w:sz w:val="22"/>
          <w:szCs w:val="22"/>
        </w:rPr>
        <w:t>différent</w:t>
      </w:r>
      <w:r>
        <w:rPr>
          <w:rFonts w:ascii="Comic Sans MS" w:hAnsi="Comic Sans MS"/>
          <w:sz w:val="22"/>
          <w:szCs w:val="22"/>
        </w:rPr>
        <w:t xml:space="preserve">. Ensuite, les roulements sont quasiment </w:t>
      </w:r>
      <w:r>
        <w:rPr>
          <w:rFonts w:ascii="Comic Sans MS" w:hAnsi="Comic Sans MS"/>
          <w:sz w:val="22"/>
          <w:szCs w:val="22"/>
        </w:rPr>
        <w:lastRenderedPageBreak/>
        <w:t>toujours respectés sauf en cas d’</w:t>
      </w:r>
      <w:r w:rsidR="00CE39F8">
        <w:rPr>
          <w:rFonts w:ascii="Comic Sans MS" w:hAnsi="Comic Sans MS"/>
          <w:sz w:val="22"/>
          <w:szCs w:val="22"/>
        </w:rPr>
        <w:t>arrêt et de non remplacement pa</w:t>
      </w:r>
      <w:r>
        <w:rPr>
          <w:rFonts w:ascii="Comic Sans MS" w:hAnsi="Comic Sans MS"/>
          <w:sz w:val="22"/>
          <w:szCs w:val="22"/>
        </w:rPr>
        <w:t xml:space="preserve">r manque de personnel. Il est vrai que sur </w:t>
      </w:r>
      <w:r w:rsidR="00B40FA8">
        <w:rPr>
          <w:rFonts w:ascii="Comic Sans MS" w:hAnsi="Comic Sans MS"/>
          <w:sz w:val="22"/>
          <w:szCs w:val="22"/>
        </w:rPr>
        <w:t>l</w:t>
      </w:r>
      <w:r>
        <w:rPr>
          <w:rFonts w:ascii="Comic Sans MS" w:hAnsi="Comic Sans MS"/>
          <w:sz w:val="22"/>
          <w:szCs w:val="22"/>
        </w:rPr>
        <w:t>a période de décembre</w:t>
      </w:r>
      <w:r w:rsidR="00B40FA8">
        <w:rPr>
          <w:rFonts w:ascii="Comic Sans MS" w:hAnsi="Comic Sans MS"/>
          <w:sz w:val="22"/>
          <w:szCs w:val="22"/>
        </w:rPr>
        <w:t xml:space="preserve"> les roulements ont été légèrement chamboulés</w:t>
      </w:r>
      <w:r>
        <w:rPr>
          <w:rFonts w:ascii="Comic Sans MS" w:hAnsi="Comic Sans MS"/>
          <w:sz w:val="22"/>
          <w:szCs w:val="22"/>
        </w:rPr>
        <w:t xml:space="preserve"> par manque de personnel sur ce mois.</w:t>
      </w:r>
    </w:p>
    <w:p w:rsidR="00E01079" w:rsidRDefault="00E01079" w:rsidP="00E01079">
      <w:p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</w:p>
    <w:p w:rsidR="002F1E75" w:rsidRDefault="002F1E75" w:rsidP="002F1E75">
      <w:pPr>
        <w:pStyle w:val="Paragraphedeliste"/>
        <w:numPr>
          <w:ilvl w:val="0"/>
          <w:numId w:val="29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Est-il possible de faire le poste M7 en </w:t>
      </w:r>
      <w:r w:rsidR="00C65741">
        <w:rPr>
          <w:rFonts w:ascii="Comic Sans MS" w:hAnsi="Comic Sans MS"/>
          <w:sz w:val="22"/>
          <w:szCs w:val="22"/>
        </w:rPr>
        <w:t>« </w:t>
      </w:r>
      <w:r>
        <w:rPr>
          <w:rFonts w:ascii="Comic Sans MS" w:hAnsi="Comic Sans MS"/>
          <w:sz w:val="22"/>
          <w:szCs w:val="22"/>
        </w:rPr>
        <w:t>volant</w:t>
      </w:r>
      <w:r w:rsidR="00C65741">
        <w:rPr>
          <w:rFonts w:ascii="Comic Sans MS" w:hAnsi="Comic Sans MS"/>
          <w:sz w:val="22"/>
          <w:szCs w:val="22"/>
        </w:rPr>
        <w:t> » (faire des toilettes « simples » dans plusieurs secteurs)</w:t>
      </w:r>
      <w:r>
        <w:rPr>
          <w:rFonts w:ascii="Comic Sans MS" w:hAnsi="Comic Sans MS"/>
          <w:sz w:val="22"/>
          <w:szCs w:val="22"/>
        </w:rPr>
        <w:t xml:space="preserve"> pour pallier aux difficultés des différents services ?</w:t>
      </w:r>
    </w:p>
    <w:p w:rsidR="00C65741" w:rsidRDefault="00C65741" w:rsidP="00C65741">
      <w:p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Ce poste va être revu prochainement par Mme Drouet.</w:t>
      </w:r>
    </w:p>
    <w:p w:rsidR="00C65741" w:rsidRPr="00C65741" w:rsidRDefault="00C65741" w:rsidP="00C65741">
      <w:p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</w:p>
    <w:p w:rsidR="002F1E75" w:rsidRDefault="002F1E75" w:rsidP="002F1E75">
      <w:pPr>
        <w:pStyle w:val="Paragraphedeliste"/>
        <w:numPr>
          <w:ilvl w:val="0"/>
          <w:numId w:val="29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nettoyage des fauteuils roulants</w:t>
      </w:r>
      <w:r w:rsidR="007B36A3">
        <w:rPr>
          <w:rFonts w:ascii="Comic Sans MS" w:hAnsi="Comic Sans MS"/>
          <w:sz w:val="22"/>
          <w:szCs w:val="22"/>
        </w:rPr>
        <w:t> ?</w:t>
      </w:r>
    </w:p>
    <w:p w:rsidR="002F1E75" w:rsidRPr="002F1E75" w:rsidRDefault="002F1E75" w:rsidP="002F1E75">
      <w:p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Maintenant</w:t>
      </w:r>
      <w:r w:rsidR="00C65741">
        <w:rPr>
          <w:rFonts w:ascii="Comic Sans MS" w:hAnsi="Comic Sans MS"/>
          <w:sz w:val="22"/>
          <w:szCs w:val="22"/>
        </w:rPr>
        <w:t xml:space="preserve">, l’ergothérapeute </w:t>
      </w:r>
      <w:proofErr w:type="spellStart"/>
      <w:r w:rsidR="00C65741">
        <w:rPr>
          <w:rFonts w:ascii="Comic Sans MS" w:hAnsi="Comic Sans MS"/>
          <w:sz w:val="22"/>
          <w:szCs w:val="22"/>
        </w:rPr>
        <w:t>a</w:t>
      </w:r>
      <w:proofErr w:type="spellEnd"/>
      <w:r w:rsidR="007B36A3">
        <w:rPr>
          <w:rFonts w:ascii="Comic Sans MS" w:hAnsi="Comic Sans MS"/>
          <w:sz w:val="22"/>
          <w:szCs w:val="22"/>
        </w:rPr>
        <w:t xml:space="preserve"> 1 heure par semaine pour nettoyer et réviser les fauteuils roulants des résidents. En revanche, pour un besoin ponctuel (exemple : fauteuil trop sale), il convient que les agents de soin</w:t>
      </w:r>
      <w:r w:rsidR="00B40FA8">
        <w:rPr>
          <w:rFonts w:ascii="Comic Sans MS" w:hAnsi="Comic Sans MS"/>
          <w:sz w:val="22"/>
          <w:szCs w:val="22"/>
        </w:rPr>
        <w:t>s</w:t>
      </w:r>
      <w:r w:rsidR="007B36A3">
        <w:rPr>
          <w:rFonts w:ascii="Comic Sans MS" w:hAnsi="Comic Sans MS"/>
          <w:sz w:val="22"/>
          <w:szCs w:val="22"/>
        </w:rPr>
        <w:t xml:space="preserve"> le nettoie.  </w:t>
      </w:r>
    </w:p>
    <w:p w:rsidR="007B36A3" w:rsidRDefault="007B36A3" w:rsidP="0099214F">
      <w:p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</w:p>
    <w:p w:rsidR="007B36A3" w:rsidRDefault="007B36A3" w:rsidP="007B36A3">
      <w:pPr>
        <w:pStyle w:val="Paragraphedeliste"/>
        <w:numPr>
          <w:ilvl w:val="0"/>
          <w:numId w:val="30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L’</w:t>
      </w:r>
      <w:r w:rsidR="00201E86">
        <w:rPr>
          <w:rFonts w:ascii="Comic Sans MS" w:hAnsi="Comic Sans MS"/>
          <w:sz w:val="22"/>
          <w:szCs w:val="22"/>
        </w:rPr>
        <w:t>imprimante de</w:t>
      </w:r>
      <w:r>
        <w:rPr>
          <w:rFonts w:ascii="Comic Sans MS" w:hAnsi="Comic Sans MS"/>
          <w:sz w:val="22"/>
          <w:szCs w:val="22"/>
        </w:rPr>
        <w:t xml:space="preserve"> la salle de secteur des coquelicots sera enlevée dès </w:t>
      </w:r>
      <w:r w:rsidR="00C65741">
        <w:rPr>
          <w:rFonts w:ascii="Comic Sans MS" w:hAnsi="Comic Sans MS"/>
          <w:sz w:val="22"/>
          <w:szCs w:val="22"/>
        </w:rPr>
        <w:t>que le stock de cartouches sera épuisé</w:t>
      </w:r>
      <w:r>
        <w:rPr>
          <w:rFonts w:ascii="Comic Sans MS" w:hAnsi="Comic Sans MS"/>
          <w:sz w:val="22"/>
          <w:szCs w:val="22"/>
        </w:rPr>
        <w:t>. Maint</w:t>
      </w:r>
      <w:r w:rsidR="00C65741">
        <w:rPr>
          <w:rFonts w:ascii="Comic Sans MS" w:hAnsi="Comic Sans MS"/>
          <w:sz w:val="22"/>
          <w:szCs w:val="22"/>
        </w:rPr>
        <w:t>enant, toutes les impressions</w:t>
      </w:r>
      <w:r>
        <w:rPr>
          <w:rFonts w:ascii="Comic Sans MS" w:hAnsi="Comic Sans MS"/>
          <w:sz w:val="22"/>
          <w:szCs w:val="22"/>
        </w:rPr>
        <w:t xml:space="preserve"> papier se feront sur l’imprimante du secrétariat, sauf pour la salle de </w:t>
      </w:r>
      <w:r w:rsidR="00B40FA8">
        <w:rPr>
          <w:rFonts w:ascii="Comic Sans MS" w:hAnsi="Comic Sans MS"/>
          <w:sz w:val="22"/>
          <w:szCs w:val="22"/>
        </w:rPr>
        <w:t>soins,</w:t>
      </w:r>
      <w:r w:rsidR="00BB1981">
        <w:rPr>
          <w:rFonts w:ascii="Comic Sans MS" w:hAnsi="Comic Sans MS"/>
          <w:sz w:val="22"/>
          <w:szCs w:val="22"/>
        </w:rPr>
        <w:t xml:space="preserve"> le bureau du médecin co</w:t>
      </w:r>
      <w:r>
        <w:rPr>
          <w:rFonts w:ascii="Comic Sans MS" w:hAnsi="Comic Sans MS"/>
          <w:sz w:val="22"/>
          <w:szCs w:val="22"/>
        </w:rPr>
        <w:t>ordonnateur</w:t>
      </w:r>
      <w:r w:rsidR="00B40FA8">
        <w:rPr>
          <w:rFonts w:ascii="Comic Sans MS" w:hAnsi="Comic Sans MS"/>
          <w:sz w:val="22"/>
          <w:szCs w:val="22"/>
        </w:rPr>
        <w:t xml:space="preserve"> et les animateurs</w:t>
      </w:r>
      <w:r>
        <w:rPr>
          <w:rFonts w:ascii="Comic Sans MS" w:hAnsi="Comic Sans MS"/>
          <w:sz w:val="22"/>
          <w:szCs w:val="22"/>
        </w:rPr>
        <w:t>.</w:t>
      </w:r>
    </w:p>
    <w:p w:rsidR="00201E86" w:rsidRPr="007B36A3" w:rsidRDefault="00201E86" w:rsidP="00201E86">
      <w:pPr>
        <w:pStyle w:val="Paragraphedeliste"/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</w:p>
    <w:p w:rsidR="007B36A3" w:rsidRDefault="00201E86" w:rsidP="00201E86">
      <w:pPr>
        <w:pStyle w:val="Paragraphedeliste"/>
        <w:numPr>
          <w:ilvl w:val="0"/>
          <w:numId w:val="30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partir de septembre et pour plus de sécurité, le code de la</w:t>
      </w:r>
      <w:r w:rsidR="00C8244C">
        <w:rPr>
          <w:rFonts w:ascii="Comic Sans MS" w:hAnsi="Comic Sans MS"/>
          <w:sz w:val="22"/>
          <w:szCs w:val="22"/>
        </w:rPr>
        <w:t xml:space="preserve"> serrure de la porte d’entrée du</w:t>
      </w:r>
      <w:r>
        <w:rPr>
          <w:rFonts w:ascii="Comic Sans MS" w:hAnsi="Comic Sans MS"/>
          <w:sz w:val="22"/>
          <w:szCs w:val="22"/>
        </w:rPr>
        <w:t xml:space="preserve"> sous-sol sera changé tous les 6 mois</w:t>
      </w:r>
      <w:r w:rsidR="00C8244C">
        <w:rPr>
          <w:rFonts w:ascii="Comic Sans MS" w:hAnsi="Comic Sans MS"/>
          <w:sz w:val="22"/>
          <w:szCs w:val="22"/>
        </w:rPr>
        <w:t>.</w:t>
      </w:r>
    </w:p>
    <w:p w:rsidR="00C8244C" w:rsidRPr="00C8244C" w:rsidRDefault="00C8244C" w:rsidP="00C8244C">
      <w:pPr>
        <w:pStyle w:val="Paragraphedeliste"/>
        <w:rPr>
          <w:rFonts w:ascii="Comic Sans MS" w:hAnsi="Comic Sans MS"/>
          <w:sz w:val="22"/>
          <w:szCs w:val="22"/>
        </w:rPr>
      </w:pPr>
    </w:p>
    <w:p w:rsidR="00C8244C" w:rsidRDefault="00C8244C" w:rsidP="00201E86">
      <w:pPr>
        <w:pStyle w:val="Paragraphedeliste"/>
        <w:numPr>
          <w:ilvl w:val="0"/>
          <w:numId w:val="30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Une serrure à code sera installée sur l</w:t>
      </w:r>
      <w:r w:rsidR="00C65741">
        <w:rPr>
          <w:rFonts w:ascii="Comic Sans MS" w:hAnsi="Comic Sans MS"/>
          <w:sz w:val="22"/>
          <w:szCs w:val="22"/>
        </w:rPr>
        <w:t>a porte donnant accès au</w:t>
      </w:r>
      <w:r>
        <w:rPr>
          <w:rFonts w:ascii="Comic Sans MS" w:hAnsi="Comic Sans MS"/>
          <w:sz w:val="22"/>
          <w:szCs w:val="22"/>
        </w:rPr>
        <w:t xml:space="preserve"> sous-sol</w:t>
      </w:r>
      <w:r w:rsidR="00C65741">
        <w:rPr>
          <w:rFonts w:ascii="Comic Sans MS" w:hAnsi="Comic Sans MS"/>
          <w:sz w:val="22"/>
          <w:szCs w:val="22"/>
        </w:rPr>
        <w:t xml:space="preserve"> des cuisines et aux vestiaires</w:t>
      </w:r>
      <w:r>
        <w:rPr>
          <w:rFonts w:ascii="Comic Sans MS" w:hAnsi="Comic Sans MS"/>
          <w:sz w:val="22"/>
          <w:szCs w:val="22"/>
        </w:rPr>
        <w:t>.</w:t>
      </w:r>
    </w:p>
    <w:p w:rsidR="00C8244C" w:rsidRPr="00C8244C" w:rsidRDefault="00C8244C" w:rsidP="00C8244C">
      <w:pPr>
        <w:pStyle w:val="Paragraphedeliste"/>
        <w:rPr>
          <w:rFonts w:ascii="Comic Sans MS" w:hAnsi="Comic Sans MS"/>
          <w:sz w:val="22"/>
          <w:szCs w:val="22"/>
        </w:rPr>
      </w:pPr>
    </w:p>
    <w:p w:rsidR="00C8244C" w:rsidRDefault="00C8244C" w:rsidP="00201E86">
      <w:pPr>
        <w:pStyle w:val="Paragraphedeliste"/>
        <w:numPr>
          <w:ilvl w:val="0"/>
          <w:numId w:val="30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Sur demande du personnel, le code de la fonction publique sera mis à disposition dans la salle de repos du personnel. Mr Rousselet ajoute qu’en cas de questionnement sur les droits du personnel, il est plus facile de demander à Mme Ligot que de lire le code.</w:t>
      </w:r>
    </w:p>
    <w:p w:rsidR="00C8244C" w:rsidRPr="00C8244C" w:rsidRDefault="00C8244C" w:rsidP="00C8244C">
      <w:pPr>
        <w:pStyle w:val="Paragraphedeliste"/>
        <w:rPr>
          <w:rFonts w:ascii="Comic Sans MS" w:hAnsi="Comic Sans MS"/>
          <w:sz w:val="22"/>
          <w:szCs w:val="22"/>
        </w:rPr>
      </w:pPr>
    </w:p>
    <w:p w:rsidR="003A0EAD" w:rsidRDefault="00C8244C" w:rsidP="00201E86">
      <w:pPr>
        <w:pStyle w:val="Paragraphedeliste"/>
        <w:numPr>
          <w:ilvl w:val="0"/>
          <w:numId w:val="30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parking de l’Ehpad est réservé aux visiteurs, aux personnels et aux intervenants extérieurs. A la sortie de l’école primaire, il est difficile de se garer sur le parking. En revanche, il y a régulièrement de la place pour se garer</w:t>
      </w:r>
      <w:r w:rsidR="003148E2">
        <w:rPr>
          <w:rFonts w:ascii="Comic Sans MS" w:hAnsi="Comic Sans MS"/>
          <w:sz w:val="22"/>
          <w:szCs w:val="22"/>
        </w:rPr>
        <w:t xml:space="preserve"> sur le parking </w:t>
      </w:r>
      <w:r w:rsidR="00C65741">
        <w:rPr>
          <w:rFonts w:ascii="Comic Sans MS" w:hAnsi="Comic Sans MS"/>
          <w:sz w:val="22"/>
          <w:szCs w:val="22"/>
        </w:rPr>
        <w:t>des cuisines</w:t>
      </w:r>
      <w:r w:rsidR="003148E2">
        <w:rPr>
          <w:rFonts w:ascii="Comic Sans MS" w:hAnsi="Comic Sans MS"/>
          <w:sz w:val="22"/>
          <w:szCs w:val="22"/>
        </w:rPr>
        <w:t xml:space="preserve">. </w:t>
      </w:r>
    </w:p>
    <w:p w:rsidR="003A0EAD" w:rsidRPr="003A0EAD" w:rsidRDefault="003A0EAD" w:rsidP="003A0EAD">
      <w:pPr>
        <w:pStyle w:val="Paragraphedeliste"/>
        <w:rPr>
          <w:rFonts w:ascii="Comic Sans MS" w:hAnsi="Comic Sans MS"/>
          <w:sz w:val="22"/>
          <w:szCs w:val="22"/>
        </w:rPr>
      </w:pPr>
    </w:p>
    <w:p w:rsidR="003A0EAD" w:rsidRDefault="003A0EAD" w:rsidP="00201E86">
      <w:pPr>
        <w:pStyle w:val="Paragraphedeliste"/>
        <w:numPr>
          <w:ilvl w:val="0"/>
          <w:numId w:val="30"/>
        </w:numPr>
        <w:tabs>
          <w:tab w:val="left" w:pos="1276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Es</w:t>
      </w:r>
      <w:r w:rsidR="00C65741">
        <w:rPr>
          <w:rFonts w:ascii="Comic Sans MS" w:hAnsi="Comic Sans MS"/>
          <w:sz w:val="22"/>
          <w:szCs w:val="22"/>
        </w:rPr>
        <w:t>t-il possible d’avoir des range</w:t>
      </w:r>
      <w:r>
        <w:rPr>
          <w:rFonts w:ascii="Comic Sans MS" w:hAnsi="Comic Sans MS"/>
          <w:sz w:val="22"/>
          <w:szCs w:val="22"/>
        </w:rPr>
        <w:t xml:space="preserve"> vélos ?</w:t>
      </w:r>
    </w:p>
    <w:p w:rsidR="003A0EAD" w:rsidRDefault="002E53FA" w:rsidP="002E53FA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Réponse de M.</w:t>
      </w:r>
      <w:r w:rsidR="00C65741">
        <w:rPr>
          <w:rFonts w:ascii="Comic Sans MS" w:hAnsi="Comic Sans MS"/>
          <w:sz w:val="22"/>
          <w:szCs w:val="22"/>
        </w:rPr>
        <w:t xml:space="preserve"> Rousselet : « Les range</w:t>
      </w:r>
      <w:r w:rsidR="003A0EAD">
        <w:rPr>
          <w:rFonts w:ascii="Comic Sans MS" w:hAnsi="Comic Sans MS"/>
          <w:sz w:val="22"/>
          <w:szCs w:val="22"/>
        </w:rPr>
        <w:t xml:space="preserve"> vélo se trouve</w:t>
      </w:r>
      <w:r w:rsidR="00C95220">
        <w:rPr>
          <w:rFonts w:ascii="Comic Sans MS" w:hAnsi="Comic Sans MS"/>
          <w:sz w:val="22"/>
          <w:szCs w:val="22"/>
        </w:rPr>
        <w:t>nt</w:t>
      </w:r>
      <w:r w:rsidR="003A0EAD">
        <w:rPr>
          <w:rFonts w:ascii="Comic Sans MS" w:hAnsi="Comic Sans MS"/>
          <w:sz w:val="22"/>
          <w:szCs w:val="22"/>
        </w:rPr>
        <w:t xml:space="preserve"> </w:t>
      </w:r>
      <w:r w:rsidR="00C65741">
        <w:rPr>
          <w:rFonts w:ascii="Comic Sans MS" w:hAnsi="Comic Sans MS"/>
          <w:sz w:val="22"/>
          <w:szCs w:val="22"/>
        </w:rPr>
        <w:t>devant l’entrée des coquelicots</w:t>
      </w:r>
      <w:r>
        <w:rPr>
          <w:rFonts w:ascii="Comic Sans MS" w:hAnsi="Comic Sans MS"/>
          <w:sz w:val="22"/>
          <w:szCs w:val="22"/>
        </w:rPr>
        <w:t>,</w:t>
      </w:r>
      <w:r w:rsidR="003A0EAD">
        <w:rPr>
          <w:rFonts w:ascii="Comic Sans MS" w:hAnsi="Comic Sans MS"/>
          <w:sz w:val="22"/>
          <w:szCs w:val="22"/>
        </w:rPr>
        <w:t xml:space="preserve"> mais il est possible de les déplacer ».</w:t>
      </w:r>
    </w:p>
    <w:p w:rsidR="00732B3F" w:rsidRDefault="00732B3F" w:rsidP="003A0EAD">
      <w:pPr>
        <w:rPr>
          <w:rFonts w:ascii="Comic Sans MS" w:hAnsi="Comic Sans MS"/>
          <w:sz w:val="22"/>
          <w:szCs w:val="22"/>
        </w:rPr>
      </w:pPr>
    </w:p>
    <w:p w:rsidR="00732B3F" w:rsidRDefault="00C65741" w:rsidP="00732B3F">
      <w:pPr>
        <w:pStyle w:val="Paragraphedeliste"/>
        <w:numPr>
          <w:ilvl w:val="0"/>
          <w:numId w:val="3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Une réunion entre</w:t>
      </w:r>
      <w:r w:rsidR="00732B3F">
        <w:rPr>
          <w:rFonts w:ascii="Comic Sans MS" w:hAnsi="Comic Sans MS"/>
          <w:sz w:val="22"/>
          <w:szCs w:val="22"/>
        </w:rPr>
        <w:t xml:space="preserve"> les équipes de nuit et les </w:t>
      </w:r>
      <w:r w:rsidR="00C95220">
        <w:rPr>
          <w:rFonts w:ascii="Comic Sans MS" w:hAnsi="Comic Sans MS"/>
          <w:sz w:val="22"/>
          <w:szCs w:val="22"/>
        </w:rPr>
        <w:t>équipes de jour va être organisée</w:t>
      </w:r>
      <w:r w:rsidR="00732B3F">
        <w:rPr>
          <w:rFonts w:ascii="Comic Sans MS" w:hAnsi="Comic Sans MS"/>
          <w:sz w:val="22"/>
          <w:szCs w:val="22"/>
        </w:rPr>
        <w:t>.</w:t>
      </w:r>
    </w:p>
    <w:p w:rsidR="00732B3F" w:rsidRDefault="00732B3F" w:rsidP="00732B3F">
      <w:pPr>
        <w:rPr>
          <w:rFonts w:ascii="Comic Sans MS" w:hAnsi="Comic Sans MS"/>
          <w:sz w:val="22"/>
          <w:szCs w:val="22"/>
        </w:rPr>
      </w:pPr>
    </w:p>
    <w:p w:rsidR="00732B3F" w:rsidRDefault="00732B3F" w:rsidP="002E53FA">
      <w:pPr>
        <w:pStyle w:val="Paragraphedeliste"/>
        <w:numPr>
          <w:ilvl w:val="0"/>
          <w:numId w:val="3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 question d’un animal da</w:t>
      </w:r>
      <w:r w:rsidR="00C95220">
        <w:rPr>
          <w:rFonts w:ascii="Comic Sans MS" w:hAnsi="Comic Sans MS"/>
          <w:sz w:val="22"/>
          <w:szCs w:val="22"/>
        </w:rPr>
        <w:t>ns l’établissement a été évoquée</w:t>
      </w:r>
      <w:r>
        <w:rPr>
          <w:rFonts w:ascii="Comic Sans MS" w:hAnsi="Comic Sans MS"/>
          <w:sz w:val="22"/>
          <w:szCs w:val="22"/>
        </w:rPr>
        <w:t xml:space="preserve"> mais aucune décision n’a été prise</w:t>
      </w:r>
      <w:r w:rsidR="000A6110">
        <w:rPr>
          <w:rFonts w:ascii="Comic Sans MS" w:hAnsi="Comic Sans MS"/>
          <w:sz w:val="22"/>
          <w:szCs w:val="22"/>
        </w:rPr>
        <w:t>, dans l’attente de précisions sur les objectifs et les modalités</w:t>
      </w:r>
      <w:r>
        <w:rPr>
          <w:rFonts w:ascii="Comic Sans MS" w:hAnsi="Comic Sans MS"/>
          <w:sz w:val="22"/>
          <w:szCs w:val="22"/>
        </w:rPr>
        <w:t>.</w:t>
      </w:r>
    </w:p>
    <w:p w:rsidR="00732B3F" w:rsidRDefault="00732B3F" w:rsidP="002E53FA">
      <w:pPr>
        <w:jc w:val="both"/>
        <w:rPr>
          <w:rFonts w:ascii="Comic Sans MS" w:hAnsi="Comic Sans MS"/>
          <w:sz w:val="22"/>
          <w:szCs w:val="22"/>
        </w:rPr>
      </w:pPr>
    </w:p>
    <w:p w:rsidR="001617ED" w:rsidRDefault="00732B3F" w:rsidP="001617E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Clôture de la réunion à 18h15.</w:t>
      </w:r>
    </w:p>
    <w:p w:rsidR="002E53FA" w:rsidRDefault="002E53FA" w:rsidP="001617ED">
      <w:pPr>
        <w:rPr>
          <w:rFonts w:ascii="Comic Sans MS" w:hAnsi="Comic Sans MS"/>
          <w:sz w:val="22"/>
          <w:szCs w:val="22"/>
        </w:rPr>
      </w:pPr>
    </w:p>
    <w:p w:rsidR="002E53FA" w:rsidRDefault="002E53FA" w:rsidP="002E53FA">
      <w:pPr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Rédigé par Romain Brignon</w:t>
      </w:r>
    </w:p>
    <w:p w:rsidR="002E53FA" w:rsidRPr="00732B3F" w:rsidRDefault="002E53FA" w:rsidP="002E53FA">
      <w:pPr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Revu par M. Rousselet</w:t>
      </w:r>
    </w:p>
    <w:sectPr w:rsidR="002E53FA" w:rsidRPr="00732B3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AF" w:rsidRDefault="006C64AF" w:rsidP="00C52A6D">
      <w:r>
        <w:separator/>
      </w:r>
    </w:p>
  </w:endnote>
  <w:endnote w:type="continuationSeparator" w:id="0">
    <w:p w:rsidR="006C64AF" w:rsidRDefault="006C64AF" w:rsidP="00C5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129644"/>
      <w:docPartObj>
        <w:docPartGallery w:val="Page Numbers (Bottom of Page)"/>
        <w:docPartUnique/>
      </w:docPartObj>
    </w:sdtPr>
    <w:sdtContent>
      <w:p w:rsidR="006C64AF" w:rsidRDefault="006C64A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32C">
          <w:rPr>
            <w:noProof/>
          </w:rPr>
          <w:t>1</w:t>
        </w:r>
        <w:r>
          <w:fldChar w:fldCharType="end"/>
        </w:r>
      </w:p>
    </w:sdtContent>
  </w:sdt>
  <w:p w:rsidR="006C64AF" w:rsidRDefault="002632A3">
    <w:pPr>
      <w:pStyle w:val="Pieddepage"/>
    </w:pPr>
    <w:r>
      <w:t>Rédigé le 23/05/2012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AF" w:rsidRDefault="006C64AF" w:rsidP="00C52A6D">
      <w:r>
        <w:separator/>
      </w:r>
    </w:p>
  </w:footnote>
  <w:footnote w:type="continuationSeparator" w:id="0">
    <w:p w:rsidR="006C64AF" w:rsidRDefault="006C64AF" w:rsidP="00C52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AF" w:rsidRDefault="002632A3">
    <w:pPr>
      <w:pStyle w:val="En-tte"/>
    </w:pPr>
    <w:r>
      <w:t>Compte rendu du CTE du 09.05.12</w:t>
    </w:r>
    <w:r w:rsidR="006C64AF">
      <w:tab/>
    </w:r>
    <w:r w:rsidR="006C64A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A6B"/>
    <w:multiLevelType w:val="hybridMultilevel"/>
    <w:tmpl w:val="03A63DA4"/>
    <w:lvl w:ilvl="0" w:tplc="AF90B29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CD1C95"/>
    <w:multiLevelType w:val="hybridMultilevel"/>
    <w:tmpl w:val="89F632F8"/>
    <w:lvl w:ilvl="0" w:tplc="3ACAD428">
      <w:start w:val="1"/>
      <w:numFmt w:val="decimal"/>
      <w:lvlText w:val="%1."/>
      <w:lvlJc w:val="left"/>
      <w:pPr>
        <w:ind w:left="394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5173F73"/>
    <w:multiLevelType w:val="hybridMultilevel"/>
    <w:tmpl w:val="C56666F4"/>
    <w:lvl w:ilvl="0" w:tplc="00923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C5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5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69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6A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06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22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B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6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FA4F86"/>
    <w:multiLevelType w:val="hybridMultilevel"/>
    <w:tmpl w:val="208CE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85BD3"/>
    <w:multiLevelType w:val="hybridMultilevel"/>
    <w:tmpl w:val="D0D89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B6313"/>
    <w:multiLevelType w:val="hybridMultilevel"/>
    <w:tmpl w:val="4664EE3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E9734AC"/>
    <w:multiLevelType w:val="hybridMultilevel"/>
    <w:tmpl w:val="AEF0C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F1CAB"/>
    <w:multiLevelType w:val="hybridMultilevel"/>
    <w:tmpl w:val="F1E80540"/>
    <w:lvl w:ilvl="0" w:tplc="ABD46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260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60FE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AE3D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E0D0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277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C662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A084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66FD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AE07DD6"/>
    <w:multiLevelType w:val="hybridMultilevel"/>
    <w:tmpl w:val="BEC4F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17BEB"/>
    <w:multiLevelType w:val="hybridMultilevel"/>
    <w:tmpl w:val="8E62B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3319A"/>
    <w:multiLevelType w:val="hybridMultilevel"/>
    <w:tmpl w:val="4B8E1F64"/>
    <w:lvl w:ilvl="0" w:tplc="93DA7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E5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20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05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E7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0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49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6A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943275"/>
    <w:multiLevelType w:val="hybridMultilevel"/>
    <w:tmpl w:val="E5E2BDDC"/>
    <w:lvl w:ilvl="0" w:tplc="A0B82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70E31"/>
    <w:multiLevelType w:val="hybridMultilevel"/>
    <w:tmpl w:val="8E62B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54923"/>
    <w:multiLevelType w:val="multilevel"/>
    <w:tmpl w:val="1E7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275FEB"/>
    <w:multiLevelType w:val="hybridMultilevel"/>
    <w:tmpl w:val="9DA086EA"/>
    <w:lvl w:ilvl="0" w:tplc="AF90B29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1372E37"/>
    <w:multiLevelType w:val="hybridMultilevel"/>
    <w:tmpl w:val="8E62B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66ED2"/>
    <w:multiLevelType w:val="hybridMultilevel"/>
    <w:tmpl w:val="C526E8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753593"/>
    <w:multiLevelType w:val="hybridMultilevel"/>
    <w:tmpl w:val="97C4C8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1B36E8"/>
    <w:multiLevelType w:val="hybridMultilevel"/>
    <w:tmpl w:val="DD6860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>
    <w:nsid w:val="4A682DB3"/>
    <w:multiLevelType w:val="hybridMultilevel"/>
    <w:tmpl w:val="8E62B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4118E"/>
    <w:multiLevelType w:val="hybridMultilevel"/>
    <w:tmpl w:val="746CDD48"/>
    <w:lvl w:ilvl="0" w:tplc="A7585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A9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0A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2A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C6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30C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49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4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C4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CF17D24"/>
    <w:multiLevelType w:val="hybridMultilevel"/>
    <w:tmpl w:val="6A54796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EA2747A"/>
    <w:multiLevelType w:val="hybridMultilevel"/>
    <w:tmpl w:val="E1E4AC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B49B6"/>
    <w:multiLevelType w:val="hybridMultilevel"/>
    <w:tmpl w:val="2A929B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F1620F"/>
    <w:multiLevelType w:val="hybridMultilevel"/>
    <w:tmpl w:val="8CF64060"/>
    <w:lvl w:ilvl="0" w:tplc="AF90B29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E454187"/>
    <w:multiLevelType w:val="hybridMultilevel"/>
    <w:tmpl w:val="492228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62308C"/>
    <w:multiLevelType w:val="hybridMultilevel"/>
    <w:tmpl w:val="3208AAA8"/>
    <w:lvl w:ilvl="0" w:tplc="AF90B29E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EE4440"/>
    <w:multiLevelType w:val="hybridMultilevel"/>
    <w:tmpl w:val="08CAA55A"/>
    <w:lvl w:ilvl="0" w:tplc="1BB8A5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0DA9A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868BA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C1EBE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C6A01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90E9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DEC09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2F25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59659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>
    <w:nsid w:val="64751700"/>
    <w:multiLevelType w:val="hybridMultilevel"/>
    <w:tmpl w:val="3964165E"/>
    <w:lvl w:ilvl="0" w:tplc="9014D3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D2E9B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67474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756BB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C888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A064F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82B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738B4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81E7F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>
    <w:nsid w:val="66EC25E2"/>
    <w:multiLevelType w:val="hybridMultilevel"/>
    <w:tmpl w:val="04F8196E"/>
    <w:lvl w:ilvl="0" w:tplc="EAEC16EE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A57A9"/>
    <w:multiLevelType w:val="hybridMultilevel"/>
    <w:tmpl w:val="4B5A384E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08612FD"/>
    <w:multiLevelType w:val="hybridMultilevel"/>
    <w:tmpl w:val="39DAC44A"/>
    <w:lvl w:ilvl="0" w:tplc="D8D03F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3876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4E15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3045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5E827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EC6CE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CD289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721F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22C3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>
    <w:nsid w:val="70C62383"/>
    <w:multiLevelType w:val="multilevel"/>
    <w:tmpl w:val="28FA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15"/>
  </w:num>
  <w:num w:numId="5">
    <w:abstractNumId w:val="23"/>
  </w:num>
  <w:num w:numId="6">
    <w:abstractNumId w:val="12"/>
  </w:num>
  <w:num w:numId="7">
    <w:abstractNumId w:val="9"/>
  </w:num>
  <w:num w:numId="8">
    <w:abstractNumId w:val="8"/>
  </w:num>
  <w:num w:numId="9">
    <w:abstractNumId w:val="32"/>
  </w:num>
  <w:num w:numId="10">
    <w:abstractNumId w:val="13"/>
  </w:num>
  <w:num w:numId="11">
    <w:abstractNumId w:val="6"/>
  </w:num>
  <w:num w:numId="12">
    <w:abstractNumId w:val="19"/>
  </w:num>
  <w:num w:numId="13">
    <w:abstractNumId w:val="4"/>
  </w:num>
  <w:num w:numId="14">
    <w:abstractNumId w:val="26"/>
  </w:num>
  <w:num w:numId="15">
    <w:abstractNumId w:val="30"/>
  </w:num>
  <w:num w:numId="16">
    <w:abstractNumId w:val="5"/>
  </w:num>
  <w:num w:numId="17">
    <w:abstractNumId w:val="1"/>
  </w:num>
  <w:num w:numId="18">
    <w:abstractNumId w:val="22"/>
  </w:num>
  <w:num w:numId="19">
    <w:abstractNumId w:val="21"/>
  </w:num>
  <w:num w:numId="20">
    <w:abstractNumId w:val="7"/>
  </w:num>
  <w:num w:numId="21">
    <w:abstractNumId w:val="20"/>
  </w:num>
  <w:num w:numId="22">
    <w:abstractNumId w:val="10"/>
  </w:num>
  <w:num w:numId="23">
    <w:abstractNumId w:val="2"/>
  </w:num>
  <w:num w:numId="24">
    <w:abstractNumId w:val="31"/>
  </w:num>
  <w:num w:numId="25">
    <w:abstractNumId w:val="28"/>
  </w:num>
  <w:num w:numId="26">
    <w:abstractNumId w:val="27"/>
  </w:num>
  <w:num w:numId="27">
    <w:abstractNumId w:val="3"/>
  </w:num>
  <w:num w:numId="28">
    <w:abstractNumId w:val="29"/>
  </w:num>
  <w:num w:numId="29">
    <w:abstractNumId w:val="14"/>
  </w:num>
  <w:num w:numId="30">
    <w:abstractNumId w:val="0"/>
  </w:num>
  <w:num w:numId="31">
    <w:abstractNumId w:val="24"/>
  </w:num>
  <w:num w:numId="32">
    <w:abstractNumId w:val="1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89"/>
    <w:rsid w:val="0000219F"/>
    <w:rsid w:val="00017B8F"/>
    <w:rsid w:val="00020084"/>
    <w:rsid w:val="00063B74"/>
    <w:rsid w:val="000739F8"/>
    <w:rsid w:val="0009087C"/>
    <w:rsid w:val="000A6110"/>
    <w:rsid w:val="000C65FC"/>
    <w:rsid w:val="000D6FA7"/>
    <w:rsid w:val="000F25FA"/>
    <w:rsid w:val="0010041C"/>
    <w:rsid w:val="00100F64"/>
    <w:rsid w:val="0012725E"/>
    <w:rsid w:val="0012726C"/>
    <w:rsid w:val="00144395"/>
    <w:rsid w:val="00146839"/>
    <w:rsid w:val="00160530"/>
    <w:rsid w:val="001617ED"/>
    <w:rsid w:val="001949D8"/>
    <w:rsid w:val="001A332C"/>
    <w:rsid w:val="001A3ECD"/>
    <w:rsid w:val="001C7FC9"/>
    <w:rsid w:val="00201E86"/>
    <w:rsid w:val="00251A68"/>
    <w:rsid w:val="002632A3"/>
    <w:rsid w:val="00264754"/>
    <w:rsid w:val="00277F78"/>
    <w:rsid w:val="00283E1F"/>
    <w:rsid w:val="002B3915"/>
    <w:rsid w:val="002B6A89"/>
    <w:rsid w:val="002C3768"/>
    <w:rsid w:val="002E53FA"/>
    <w:rsid w:val="002F1E75"/>
    <w:rsid w:val="002F3A4E"/>
    <w:rsid w:val="002F48C5"/>
    <w:rsid w:val="003148E2"/>
    <w:rsid w:val="00372F64"/>
    <w:rsid w:val="003829F6"/>
    <w:rsid w:val="003939CC"/>
    <w:rsid w:val="003A0C55"/>
    <w:rsid w:val="003A0EAD"/>
    <w:rsid w:val="003A4EC5"/>
    <w:rsid w:val="003D60DB"/>
    <w:rsid w:val="003D7AB3"/>
    <w:rsid w:val="00421B1D"/>
    <w:rsid w:val="0047145E"/>
    <w:rsid w:val="004C5635"/>
    <w:rsid w:val="004D0844"/>
    <w:rsid w:val="004F220A"/>
    <w:rsid w:val="00551E0B"/>
    <w:rsid w:val="00570D71"/>
    <w:rsid w:val="00590AF0"/>
    <w:rsid w:val="005C477F"/>
    <w:rsid w:val="006014D4"/>
    <w:rsid w:val="00612A5F"/>
    <w:rsid w:val="006609EF"/>
    <w:rsid w:val="006C0554"/>
    <w:rsid w:val="006C64AF"/>
    <w:rsid w:val="006C6CF6"/>
    <w:rsid w:val="006D0411"/>
    <w:rsid w:val="006F3C9E"/>
    <w:rsid w:val="006F5BB0"/>
    <w:rsid w:val="0071653A"/>
    <w:rsid w:val="00732B3F"/>
    <w:rsid w:val="00752A86"/>
    <w:rsid w:val="00771015"/>
    <w:rsid w:val="007917AB"/>
    <w:rsid w:val="0079351C"/>
    <w:rsid w:val="007B36A3"/>
    <w:rsid w:val="007E7129"/>
    <w:rsid w:val="00804B9C"/>
    <w:rsid w:val="00817E78"/>
    <w:rsid w:val="008236CE"/>
    <w:rsid w:val="0087711B"/>
    <w:rsid w:val="008B4E8E"/>
    <w:rsid w:val="008F0477"/>
    <w:rsid w:val="009074DF"/>
    <w:rsid w:val="00934B7B"/>
    <w:rsid w:val="009561F3"/>
    <w:rsid w:val="0097475E"/>
    <w:rsid w:val="0099214F"/>
    <w:rsid w:val="009A1159"/>
    <w:rsid w:val="009C11D1"/>
    <w:rsid w:val="009E4CE7"/>
    <w:rsid w:val="009F4C25"/>
    <w:rsid w:val="00A1330E"/>
    <w:rsid w:val="00A235A4"/>
    <w:rsid w:val="00A40D27"/>
    <w:rsid w:val="00A96FC4"/>
    <w:rsid w:val="00AF1E1B"/>
    <w:rsid w:val="00B40FA8"/>
    <w:rsid w:val="00B45228"/>
    <w:rsid w:val="00B53863"/>
    <w:rsid w:val="00B62B75"/>
    <w:rsid w:val="00B8745B"/>
    <w:rsid w:val="00B97977"/>
    <w:rsid w:val="00BB1981"/>
    <w:rsid w:val="00BB58BE"/>
    <w:rsid w:val="00BC09B8"/>
    <w:rsid w:val="00C22B3A"/>
    <w:rsid w:val="00C52A6D"/>
    <w:rsid w:val="00C65741"/>
    <w:rsid w:val="00C8244C"/>
    <w:rsid w:val="00C95220"/>
    <w:rsid w:val="00CD5B28"/>
    <w:rsid w:val="00CE39F8"/>
    <w:rsid w:val="00CF4AB6"/>
    <w:rsid w:val="00D242E3"/>
    <w:rsid w:val="00D447DE"/>
    <w:rsid w:val="00DA25F5"/>
    <w:rsid w:val="00DB384D"/>
    <w:rsid w:val="00DB665D"/>
    <w:rsid w:val="00DE2EE6"/>
    <w:rsid w:val="00E01079"/>
    <w:rsid w:val="00E37C4F"/>
    <w:rsid w:val="00E37DE8"/>
    <w:rsid w:val="00E64107"/>
    <w:rsid w:val="00E77553"/>
    <w:rsid w:val="00E81A7F"/>
    <w:rsid w:val="00E96421"/>
    <w:rsid w:val="00EA7042"/>
    <w:rsid w:val="00F32ACC"/>
    <w:rsid w:val="00F9585C"/>
    <w:rsid w:val="00FC024E"/>
    <w:rsid w:val="00FD45DC"/>
    <w:rsid w:val="00FD5CDC"/>
    <w:rsid w:val="00FD62FF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52A86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05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2A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2A6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52A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2A6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52A8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752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52A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52A8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52A8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52A8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17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7E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52A86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05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2A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2A6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52A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2A6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52A8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752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52A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52A8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52A8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52A8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17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7E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7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5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2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1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74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54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04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08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r-retiers.f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mdr-retiers.fr/templates/universal/images/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6</Pages>
  <Words>1445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Qualité</dc:creator>
  <cp:lastModifiedBy>Romain BRIGNON</cp:lastModifiedBy>
  <cp:revision>94</cp:revision>
  <cp:lastPrinted>2012-05-22T11:56:00Z</cp:lastPrinted>
  <dcterms:created xsi:type="dcterms:W3CDTF">2012-02-07T10:26:00Z</dcterms:created>
  <dcterms:modified xsi:type="dcterms:W3CDTF">2012-05-23T08:45:00Z</dcterms:modified>
</cp:coreProperties>
</file>